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web and mobile applications. Expertise in Angular, TypeScript, and API integration, with a proven track record of delivering scalable, high-quality solutions through adherence to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TypeScript, HTML, CSS3, JavaScript, Single Page Applications, Responsive Design, Wireframing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ESLint, FindBugs, SONAR, Test-Driven Development,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JSON, XML, Microservices, Spring Boot, AWS, Okta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Figma, Agile Methodologies, Trello, JIRA, Visual Studio Code,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MVC, Component-Based Architecture, Design Patterns, Reference Architectures, Scalable Architectures, Maintainability, Extensibility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complete front-end stacks for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reusability, scalability, and maintainability of each application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reference architectures and design patterns that enhanced the team's capabilities in developing high-performing, enterprise-grade applications across various domains relevant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Iowa Workforce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Tax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UI component designs that emphasized reusability and adaptability, contributing to the project's ability to evolve with changing client needs in the public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walkthroughs and peer programming sessions, enhancing team collaboration and ensuring adherence to best practices in coding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RESTful APIs to support data-driven functionalities, ensuring seamless communication between front-end applications and back-end services optimized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highly collaborative team environment that fostered innovation and continuous improvement, aligning with Agile methodologies to deliver projects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adhering to strict code quality standards,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code analysis to minimize defects and enhance overall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levels of software quality and performance through automated testing frameworks and thorough test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dynamic, highly interactive web interfaces that offered exceptional user experiences,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styling and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 meetings to reflect on and improve team processes while delivering quality work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culture of learning and improvement within the development team, enhancing individual and team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wireframing and prototyping, driving discussions around user experience and interface design during the initial stages of application development and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web development to integrate new technologies into existing projects, ensuring alignment with industry standards and modern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refactoring initiatives to address performance bottlenecks and increase application efficiency, thereby enhancing user satisfaction through improved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and architecture design discussions with a focus on scalability, maintainability, and alignment with organizational goals for technology modernization.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user-centered applications 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innovative web solutions with a focus 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create responsive, highly interactive web interfaces by employing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interactivity and user engagement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self-contained, reusable components, ensuring the maintainability of applications while adhering to high coding standards established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requirements and translate business needs into technical specifications, enhancing collaboration between developers, project managers,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by conducting software architecture discussions, impacting the design and implementation of scalable applications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code review sessions that focused on best practices and team standards, enhancing code quality through collaborative feedback and industry-standard evaluation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stability and reliability throughout various stages of the development process by promoting a test-driven development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effectively, ensuring versioning, collaboration, and change management practices were consistently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codebases to improve application performance and stability, ensuring applications remained robust and efficient while mitigating potential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microservices architecture, allowing for greater scalability and flexibility in developing and deploying web applications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 points with various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interaction between different technology stacks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workflows by implementing Agile methodologies and tools, enabling flexible approaches to project management that improved team efficiency and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