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and results-driven Angular Consultant with over 11 years of experience in software development, focusing on frontend application architecture and design for web and mobile applications. Proven expertise in designing reusable and scalable components using Angular, TypeScript, and JavaScript, with a firm understanding of RESTful APIs and microservices architecture. Adept in fostering collaborative environments with strong mentoring capabilities, ensuring adherence to industry standards and practices.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Frontend Development:</w:t>
      </w:r>
      <w:r w:rsidRPr="00745DD3">
        <w:rPr>
          <w:rFonts w:ascii="Roboto Light" w:eastAsia="Roboto Light" w:hAnsi="Roboto Light" w:cs="Roboto Light"/>
          <w:color w:val="404040" w:themeColor="text1" w:themeTint="BF"/>
          <w:sz w:val="20"/>
          <w:szCs w:val="20"/>
        </w:rPr>
        <w:t xml:space="preserve"> Angular, TypeScript, JavaScript, HTML/CSS, Single Page Applications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&amp; Quality Assurance:</w:t>
      </w:r>
      <w:r w:rsidRPr="00745DD3">
        <w:rPr>
          <w:rFonts w:ascii="Roboto Light" w:eastAsia="Roboto Light" w:hAnsi="Roboto Light" w:cs="Roboto Light"/>
          <w:color w:val="404040" w:themeColor="text1" w:themeTint="BF"/>
          <w:sz w:val="20"/>
          <w:szCs w:val="20"/>
        </w:rPr>
        <w:t xml:space="preserve"> JUnit, Mockito, ESLint, FindBugs, SONAR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Spring, Spring Boot, JSF, MVC, Microservices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APIs &amp; Integration:</w:t>
      </w:r>
      <w:r w:rsidRPr="00745DD3">
        <w:rPr>
          <w:rFonts w:ascii="Roboto Light" w:eastAsia="Roboto Light" w:hAnsi="Roboto Light" w:cs="Roboto Light"/>
          <w:color w:val="404040" w:themeColor="text1" w:themeTint="BF"/>
          <w:sz w:val="20"/>
          <w:szCs w:val="20"/>
        </w:rPr>
        <w:t xml:space="preserve"> RESTful APIs, SOAP, OAuth, JWT, JSON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Figma, Agile, Scrum, CI/CD</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and designed comprehensive front-end solutions focusing on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user experiences by crafting responsive and interactive web applications that meet the agency's strategic goals.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design and implementation of reusable UI components, employing industry best practices to ensure scalability, maintainability, and adherence to agency standards in all development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through collaborative code walkthroughs, fostering a culture of knowledge sharing and improvements to code quality while providing guidance on various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efforts to integrate </w:t>
      </w:r>
      <w:r w:rsidRPr="00745DD3">
        <w:rPr>
          <w:rFonts w:ascii="Roboto Light" w:eastAsia="Roboto Light" w:hAnsi="Roboto Light" w:cs="Roboto Light"/>
          <w:b/>
          <w:bCs/>
          <w:color w:val="404040" w:themeColor="text1" w:themeTint="BF"/>
          <w:sz w:val="20"/>
          <w:szCs w:val="20"/>
        </w:rPr>
        <w:t xml:space="preserve">RESTful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optimizing data retrieval processes that improved overall application efficiency and responsiveness for end-users interacting with the </w:t>
      </w:r>
      <w:r w:rsidRPr="00745DD3">
        <w:rPr>
          <w:rFonts w:ascii="Roboto Light" w:eastAsia="Roboto Light" w:hAnsi="Roboto Light" w:cs="Roboto Light"/>
          <w:b/>
          <w:bCs/>
          <w:color w:val="404040" w:themeColor="text1" w:themeTint="BF"/>
          <w:sz w:val="20"/>
          <w:szCs w:val="20"/>
        </w:rPr>
        <w:t xml:space="preserve">IWD Tax system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advanced testing frameworks, specifically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Mockito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enforce rigorous quality standards, ensuring high code coverage and reliability in all software releases during the development lifecycle.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Orchestrated Agile development teams, promoting effective communication and collaboration that streamlined project delivery timelines while enhancing team adaptability and performance in fast-paced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detailed wireframes utilizing </w:t>
      </w:r>
      <w:r w:rsidRPr="00745DD3">
        <w:rPr>
          <w:rFonts w:ascii="Roboto Light" w:eastAsia="Roboto Light" w:hAnsi="Roboto Light" w:cs="Roboto Light"/>
          <w:b/>
          <w:bCs/>
          <w:color w:val="404040" w:themeColor="text1" w:themeTint="BF"/>
          <w:sz w:val="20"/>
          <w:szCs w:val="20"/>
        </w:rPr>
        <w:t xml:space="preserve">Figma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translating complex user requirements into easily digestible design specifications that improved feedback loops and stakeholder sign-offs.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reviews of existing codebases, employing static code analysis tools such as </w:t>
      </w:r>
      <w:r w:rsidRPr="00745DD3">
        <w:rPr>
          <w:rFonts w:ascii="Roboto Light" w:eastAsia="Roboto Light" w:hAnsi="Roboto Light" w:cs="Roboto Light"/>
          <w:b/>
          <w:bCs/>
          <w:color w:val="404040" w:themeColor="text1" w:themeTint="BF"/>
          <w:sz w:val="20"/>
          <w:szCs w:val="20"/>
        </w:rPr>
        <w:t xml:space="preserve">ESLint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FindBugs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identify potential improvements and enforce established coding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enterprise-level applications by leveraging the </w:t>
      </w:r>
      <w:r w:rsidRPr="00745DD3">
        <w:rPr>
          <w:rFonts w:ascii="Roboto Light" w:eastAsia="Roboto Light" w:hAnsi="Roboto Light" w:cs="Roboto Light"/>
          <w:b/>
          <w:bCs/>
          <w:color w:val="404040" w:themeColor="text1" w:themeTint="BF"/>
          <w:sz w:val="20"/>
          <w:szCs w:val="20"/>
        </w:rPr>
        <w:t xml:space="preserve">Spring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ecosystem, including </w:t>
      </w:r>
      <w:r w:rsidRPr="00745DD3">
        <w:rPr>
          <w:rFonts w:ascii="Roboto Light" w:eastAsia="Roboto Light" w:hAnsi="Roboto Light" w:cs="Roboto Light"/>
          <w:b/>
          <w:bCs/>
          <w:color w:val="404040" w:themeColor="text1" w:themeTint="BF"/>
          <w:sz w:val="20"/>
          <w:szCs w:val="20"/>
        </w:rPr>
        <w:t xml:space="preserve">Spring Boot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build robust backend services that seamlessly connected with the front-end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cross-functional teams to ensure alignment of project outcomes with business objectives, regularly engaging with stakeholders to refine requirements and deliverables as project scope evolved.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learning to stay ahead of industry trends, adopting new technologies such as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incorporating best practices into team standards and personal work ethic for technology adoption.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architectural modernization of critical systems, providing insights and recommendations based on emerging trends in IT staffing and consulting, focused on enhancing application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design patterns and best practices for component construction within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that solutions remained both efficient and aligned with enterprise goals for user interface development.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Regularly interfaced with development teams across multiple locations, ensuring consistent implementation of security standards particularly regarding </w:t>
      </w:r>
      <w:r w:rsidRPr="00745DD3">
        <w:rPr>
          <w:rFonts w:ascii="Roboto Light" w:eastAsia="Roboto Light" w:hAnsi="Roboto Light" w:cs="Roboto Light"/>
          <w:b/>
          <w:bCs/>
          <w:color w:val="404040" w:themeColor="text1" w:themeTint="BF"/>
          <w:sz w:val="20"/>
          <w:szCs w:val="20"/>
        </w:rPr>
        <w:t xml:space="preserve">JWT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authentication in services and components.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Pioneered the establishment of reference architectures that serve as blueprints for future projects, promoting reusable designs that align with modern </w:t>
      </w:r>
      <w:r w:rsidRPr="00745DD3">
        <w:rPr>
          <w:rFonts w:ascii="Roboto Light" w:eastAsia="Roboto Light" w:hAnsi="Roboto Light" w:cs="Roboto Light"/>
          <w:b/>
          <w:bCs/>
          <w:color w:val="404040" w:themeColor="text1" w:themeTint="BF"/>
          <w:sz w:val="20"/>
          <w:szCs w:val="20"/>
        </w:rPr>
        <w:t xml:space="preserve">microservices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architecture practices.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consumer-facing web applications leveraging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contributing significantly to the front-end architecture, ensuring scalability and enhanced user engagement through dynamic content interfaces.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industry-standard practices and technologies such as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develop highly interactive components for enterprise applications, focusing on optimizing user experiences across various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and integrated </w:t>
      </w:r>
      <w:r w:rsidRPr="00745DD3">
        <w:rPr>
          <w:rFonts w:ascii="Roboto Light" w:eastAsia="Roboto Light" w:hAnsi="Roboto Light" w:cs="Roboto Light"/>
          <w:b/>
          <w:bCs/>
          <w:color w:val="404040" w:themeColor="text1" w:themeTint="BF"/>
          <w:sz w:val="20"/>
          <w:szCs w:val="20"/>
        </w:rPr>
        <w:t xml:space="preserve">RESTful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SOAP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APIs within applications, enabling seamless data flow and integration with various backend systems to support core functional requirements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test-driven development methodologies, utilizing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Mockito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robust testing protocols that enhanced the reliability and performance of front-end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multiple agile teams to promote best practices for frontend development, encouraging collaboration, innovation, and dedication towards crafting efficient and maintainable codebases across all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workshops to impart knowledge of advanced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features to team members, enhancing the collective skill set of the development team and improving application delivery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wireframes and prototypes using </w:t>
      </w:r>
      <w:r w:rsidRPr="00745DD3">
        <w:rPr>
          <w:rFonts w:ascii="Roboto Light" w:eastAsia="Roboto Light" w:hAnsi="Roboto Light" w:cs="Roboto Light"/>
          <w:b/>
          <w:bCs/>
          <w:color w:val="404040" w:themeColor="text1" w:themeTint="BF"/>
          <w:sz w:val="20"/>
          <w:szCs w:val="20"/>
        </w:rPr>
        <w:t xml:space="preserve">Figma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collaborating with UI/UX designers to ensure alignment with user needs and architectural standards of the applications developed.</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deployment processes by employing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and coordinating with devOps for continuous integration and delivery, thereby maximizing code quality and minimizing deployment issues.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and refactored legacy code to align with latest technological advancements and performance standards, ensuring compliance with security practices surrounding user data and APIs.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team efforts in code reviews, emphasizing code quality and maintainability which resulted in improved efficiency and fostered a shared understanding of best practices within the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client meetings to gather functional requirements, translating business needs into technical specifications that guided the frontend development processes.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