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analytics engineering and business intelligence. Proven track record in building scalable data solutions and collaborative teams to drive data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Airflow, Apache Beam, Pandas, Apache Spark,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Snowflake, BigQuery,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GitHub Actions,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for real-time inventory tracking and reporting across multi-channel retail platforms,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data quality checks and unit tests which ensured data integrity and reliability of analytics outputs, significantly improving trust among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Engineering teams to translate business requirements into technical specifications, enabling the design of data models that support scalable and cost-effective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utilizing Common Table Expressions (CTEs) and window functions that improved data retrieval processes, leading to much faster reporting times for business insights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dashboards and visualizations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which enabled retail partners to streamline their operations and enhance user experiences through data-centric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engaging in continuous collaboration with diverse teams to drive project success and address data needs with clarity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analytics products, offering new features and deeper insights into customer behavior by integrating real-time data streams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monitoring and logging mechanisms for all data pipelines, implementing strategies that addressed errors proactively, allowing for swift resolution and uninterrupted operations of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and analytics engineering, fostering a culture of learning and innovation within the team to enhance overall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establish data governance frameworks, prioritizing data privacy and compliance to align with industry best practices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transformation processes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manipulation techniques for faster processing times, increasing overall productivity and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from stakeholders to iterate and improve analytics solutions continuously, ensuring that deliverables align closely with evolving business priorities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to promote the use of self-service reporting tools among users, thereby enhancing data literacy across the organization, and empowering teams to make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data sources, ensuring that data ingestion processes remained efficient and scalable, aligning with the growth objectives of the organization and its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 best practices for data infrastructure and architecture that support future proofing of analytics capabilities, ensuring the company stays at the forefront of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facilitated seamless interactions between frontend and backend services for various business applications, improving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databases and optimizing transnational queries, which led to smoother data operations and decreased response time in critical business systems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and improve the end user's digital experience, ensuring high reliability and performance standards across diverse operational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UX designers, and other stakeholders to create user-centric applications, implementing Agile methodologies that optimized sprint reviews and retrospectives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architectural discussions, contributing to strengthening application patterns and tech standards while enhancing team knowledge in emerging technologies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which reduced deployment times and minimized human error, allowing teams to focus more on development and less on operational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optimization on existing applications to ensure they met user expectations for speed and reliability, employing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software engineers in understanding system architectures and best practices for developing maintainable and scalable software applications,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transitioning legacy systems to modern cloud-based platforms, focusing on optimizing costs and increasing system reliability through the adoption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development lifecycle, ensuring data privacy compliance and proactive risk management strategies were in place for applications handling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business intelligence tools, enhancing skills and knowledge exchange with the broader developer community while staying updated on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ETL processes, facilitating data-driven decision-making and reporting capabilities for various departments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