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engineering professional with over 11 years of expertise in data engineering and business intelligence. Proficient in architecting robust data pipelines, automating analytics processes, and leveraging advanced SQL across enterprise environments to drive strategic decision-making. Committed to delivering high-quality insights from complex datasets with a strong knowledge of Snowflake and ETL processes, aiming to support organizations in achieving their growth objectives in the DeFi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ETL, ELT, Fivetran, Airbyte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Data Warehousing, Data Modeling, Schema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Power BI, Looker, Sigma Computing,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Git, dbt, API Integration, JSON, Workflow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data environments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by implementing best practices and advanced schema management for data warehousing solutions supporting the analytics needs of over 4,000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automated ETL pipelines utilizing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synchronization from diverse platforms like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data integrity and availability for real-time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transformation and aggregation, enabling precise business metrics related to marketing performance and customer behavior to drive marketing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strategies to secure sensitive information in compliance with industry best practices, fostering trust in data analytics processes and ensuring reliability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establishing clear objectives for data model designs that enhance decision-making capabilities at the leadership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visually compelling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stakeholders received essential insights into key performance indicators that matter the most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data cleaning procedures, reducing manual work and ensuring the high quality of insights delivered through data analytics initiatives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query performance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strategies for cost reduction in data processing while enhancing the speed of data retrieval for analytical tasks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dimensional data models including star schemas that facilitated user-friendly reporting and analytics capabilities, directly impacting the clarity of data insights available to the marketing and finance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analyses to address immediate business queries, providing timely insights that informed strategic decisions within marketing and operational frameworks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quality checks and alerts to monitor data freshness, proactively addressing inconsistencies to maintain clean, actionable data throughout all pipelines and dashboards used company-wide.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pipelines and data models using documentation standards, ensuring that all processes could be understood and leveraged effectively by team members and new hires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team on integrating external data sources via APIs, enhancing the decision-making framework with additional context from external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team members on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data visualization tools, promoting a culture of continuous learning and skill development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for new business intelligence tools, providing feedback and insights to ensure the systems met the evolving needs of the business as it grows.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back-end solutions as part of developing enterprise software projects, ensuring scalability and performance optimization through thoughtful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logic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project teams to gather requirements and translate them into technical applications that directly impacted product releases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cycles and streamlined release processes for legacy applications, leading to improved release efficiency and quality assurance measures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data architecture solutions that improved the reporting capability of marketing teams, allowing for greater clarity in data presentation and utilization for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cohesive software processes that included Continuous Integration and Continuous Deployment (CI/CD) practices, effectively minimizing software quality risks while enhancing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visualization tools to craft user-friendly reports that translated technical metrics into strategies that were understandable by all stakeholders involved in project discussions and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debugging processes by facilitating proactive troubleshooting and resolution of software anomalies, reinforcing system reliability and functionality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requirements gathering sessions for new features by providing subject matter expertise on data-driven decision-making needs and trends prevalent in the software industry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revisit data pipelines prior to significant product releases, ensuring that all data aspect changes were accounted for appropriately without impacting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customer support team to identify frequent queries and issues, translating these insights into actionable user experience improvements for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and training materials that enhanced team transition to new system functionalities, ensuring that knowledge transfer was seamless through detailed guidance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third-party service providers, addressing any data integration concerns directly to maintain workflow productivity and operational integrity of software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