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11 years of experience in software development, focusing on web and mobile applications. Expertise in Linux Server Administration, collaboration tools, and commitment to fostering student engagement and technical proficiency. Proven ability to mentor students and deliver high-quality instruction in modern IT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Bash, Shell Scripting,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Unix, Debian, Ubuntu, Red Hat, CentOS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Express.js, Django, Flask, Apache, NGINX,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Redis,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Visual Studio Code, Eclipse, IntelliJ IDEA,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multiple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ensuring optimal performance and system security through regular updates and patches, while fostering a collaborative environment among students for shared troubleshooting techniques and problem-solving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w:t>
      </w:r>
      <w:r w:rsidRPr="00745DD3">
        <w:rPr>
          <w:rFonts w:ascii="Roboto Light" w:eastAsia="Roboto Light" w:hAnsi="Roboto Light" w:cs="Roboto Light"/>
          <w:b/>
          <w:bCs/>
          <w:color w:val="404040" w:themeColor="text1" w:themeTint="BF"/>
          <w:sz w:val="20"/>
          <w:szCs w:val="20"/>
        </w:rPr>
        <w:t xml:space="preserve">discussion forums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hands-on labs that engaged students in the practical application of </w:t>
      </w:r>
      <w:r w:rsidRPr="00745DD3">
        <w:rPr>
          <w:rFonts w:ascii="Roboto Light" w:eastAsia="Roboto Light" w:hAnsi="Roboto Light" w:cs="Roboto Light"/>
          <w:b/>
          <w:bCs/>
          <w:color w:val="404040" w:themeColor="text1" w:themeTint="BF"/>
          <w:sz w:val="20"/>
          <w:szCs w:val="20"/>
        </w:rPr>
        <w:t xml:space="preserve">Linux Server Administration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peer collaboration and effective communication throughout the course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structured course materials that aligned with industry standards, introducing students to </w:t>
      </w:r>
      <w:r w:rsidRPr="00745DD3">
        <w:rPr>
          <w:rFonts w:ascii="Roboto Light" w:eastAsia="Roboto Light" w:hAnsi="Roboto Light" w:cs="Roboto Light"/>
          <w:b/>
          <w:bCs/>
          <w:color w:val="404040" w:themeColor="text1" w:themeTint="BF"/>
          <w:sz w:val="20"/>
          <w:szCs w:val="20"/>
        </w:rPr>
        <w:t xml:space="preserve">command-line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t>
      </w:r>
      <w:r w:rsidRPr="00745DD3">
        <w:rPr>
          <w:rFonts w:ascii="Roboto Light" w:eastAsia="Roboto Light" w:hAnsi="Roboto Light" w:cs="Roboto Light"/>
          <w:b/>
          <w:bCs/>
          <w:color w:val="404040" w:themeColor="text1" w:themeTint="BF"/>
          <w:sz w:val="20"/>
          <w:szCs w:val="20"/>
        </w:rPr>
        <w:t xml:space="preserve">Graphical User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their understanding of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staff to integrate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curriculum, equipping students with essential skills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 management in the business context of 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feedback loops with students to adapt teaching methods, ensuring that instructional delivery met diverse learning styles, while also incorporating contemporary trends in </w:t>
      </w:r>
      <w:r w:rsidRPr="00745DD3">
        <w:rPr>
          <w:rFonts w:ascii="Roboto Light" w:eastAsia="Roboto Light" w:hAnsi="Roboto Light" w:cs="Roboto Light"/>
          <w:b/>
          <w:bCs/>
          <w:color w:val="404040" w:themeColor="text1" w:themeTint="BF"/>
          <w:sz w:val="20"/>
          <w:szCs w:val="20"/>
        </w:rPr>
        <w:t xml:space="preserve">enterprise 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students through complex </w:t>
      </w:r>
      <w:r w:rsidRPr="00745DD3">
        <w:rPr>
          <w:rFonts w:ascii="Roboto Light" w:eastAsia="Roboto Light" w:hAnsi="Roboto Light" w:cs="Roboto Light"/>
          <w:b/>
          <w:bCs/>
          <w:color w:val="404040" w:themeColor="text1" w:themeTint="BF"/>
          <w:sz w:val="20"/>
          <w:szCs w:val="20"/>
        </w:rPr>
        <w:t xml:space="preserve">server installations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troubleshooting procedures, fostering an environment that encourages inquiry and critical thinking within </w:t>
      </w:r>
      <w:r w:rsidRPr="00745DD3">
        <w:rPr>
          <w:rFonts w:ascii="Roboto Light" w:eastAsia="Roboto Light" w:hAnsi="Roboto Light" w:cs="Roboto Light"/>
          <w:b/>
          <w:bCs/>
          <w:color w:val="404040" w:themeColor="text1" w:themeTint="BF"/>
          <w:sz w:val="20"/>
          <w:szCs w:val="20"/>
        </w:rPr>
        <w:t xml:space="preserve">IT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positive classroom atmosphere that upheld the university’s </w:t>
      </w:r>
      <w:r w:rsidRPr="00745DD3">
        <w:rPr>
          <w:rFonts w:ascii="Roboto Light" w:eastAsia="Roboto Light" w:hAnsi="Roboto Light" w:cs="Roboto Light"/>
          <w:b/>
          <w:bCs/>
          <w:color w:val="404040" w:themeColor="text1" w:themeTint="BF"/>
          <w:sz w:val="20"/>
          <w:szCs w:val="20"/>
        </w:rPr>
        <w:t xml:space="preserve">ethical guidelines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professionalism and responsibility as a model for students engaged in technical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emerging technologies such as </w:t>
      </w:r>
      <w:r w:rsidRPr="00745DD3">
        <w:rPr>
          <w:rFonts w:ascii="Roboto Light" w:eastAsia="Roboto Light" w:hAnsi="Roboto Light" w:cs="Roboto Light"/>
          <w:b/>
          <w:bCs/>
          <w:color w:val="404040" w:themeColor="text1" w:themeTint="BF"/>
          <w:sz w:val="20"/>
          <w:szCs w:val="20"/>
        </w:rPr>
        <w:t xml:space="preserve">containers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virtualization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lessons, helping students develop hands-on skills that are applicable in real-world IT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grading rubrics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reflect clear performance metrics, providing students with valuable feedback loops necessary for their growth in </w:t>
      </w:r>
      <w:r w:rsidRPr="00745DD3">
        <w:rPr>
          <w:rFonts w:ascii="Roboto Light" w:eastAsia="Roboto Light" w:hAnsi="Roboto Light" w:cs="Roboto Light"/>
          <w:b/>
          <w:bCs/>
          <w:color w:val="404040" w:themeColor="text1" w:themeTint="BF"/>
          <w:sz w:val="20"/>
          <w:szCs w:val="20"/>
        </w:rPr>
        <w:t xml:space="preserve">system administration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network security topics.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university's mission by integrating </w:t>
      </w:r>
      <w:r w:rsidRPr="00745DD3">
        <w:rPr>
          <w:rFonts w:ascii="Roboto Light" w:eastAsia="Roboto Light" w:hAnsi="Roboto Light" w:cs="Roboto Light"/>
          <w:b/>
          <w:bCs/>
          <w:color w:val="404040" w:themeColor="text1" w:themeTint="BF"/>
          <w:sz w:val="20"/>
          <w:szCs w:val="20"/>
        </w:rPr>
        <w:t xml:space="preserve">ethical considerations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technical discussions, encouraging students to connect personal values with professional responsibilities in technology fields.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faculty development workshops to continuously improve instructional techniques, incorporating innovative teaching practices to enhance student learning outcomes in technical subjects.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solutions to facilitate remote learning environments, ensuring that students have access to necessary </w:t>
      </w:r>
      <w:r w:rsidRPr="00745DD3">
        <w:rPr>
          <w:rFonts w:ascii="Roboto Light" w:eastAsia="Roboto Light" w:hAnsi="Roboto Light" w:cs="Roboto Light"/>
          <w:b/>
          <w:bCs/>
          <w:color w:val="404040" w:themeColor="text1" w:themeTint="BF"/>
          <w:sz w:val="20"/>
          <w:szCs w:val="20"/>
        </w:rPr>
        <w:t xml:space="preserve">software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resources while maintaining high engagement levels during the course.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curriculum development meetings, contributing insights on </w:t>
      </w:r>
      <w:r w:rsidRPr="00745DD3">
        <w:rPr>
          <w:rFonts w:ascii="Roboto Light" w:eastAsia="Roboto Light" w:hAnsi="Roboto Light" w:cs="Roboto Light"/>
          <w:b/>
          <w:bCs/>
          <w:color w:val="404040" w:themeColor="text1" w:themeTint="BF"/>
          <w:sz w:val="20"/>
          <w:szCs w:val="20"/>
        </w:rPr>
        <w:t xml:space="preserve">server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in-demand technologies that align with workforce needs, effectively bridging academic and professional realms.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w:t>
      </w: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topics into curriculum discussions, empowering students to understand the future landscape of </w:t>
      </w:r>
      <w:r w:rsidRPr="00745DD3">
        <w:rPr>
          <w:rFonts w:ascii="Roboto Light" w:eastAsia="Roboto Light" w:hAnsi="Roboto Light" w:cs="Roboto Light"/>
          <w:b/>
          <w:bCs/>
          <w:color w:val="404040" w:themeColor="text1" w:themeTint="BF"/>
          <w:sz w:val="20"/>
          <w:szCs w:val="20"/>
        </w:rPr>
        <w:t xml:space="preserve">IT careers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traditional administration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partnerships with industry professionals to bring real-world insights into classroom discussions, enriching the educational experience and providing valuable networking opportunities for students.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feature integration while delivering high-quality user experiences and adhering to secure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environment, employing agile methodologies to enhance team productivity and project delivery, while mentoring junior developers in coding and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backend systems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data integrity and performance optimization tailored to enhance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existing code quality standards and continuous improvement in the development process through collaborative feedback and peer evaluation.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reliability of application features and significantly reducing the bug lifecycle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served as foundational backbones for diverse applications, simplifying frontend-backend communication and enriching overall functionalities within the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environments for development and testing, streamlining deployment across various platforms, thus enhancing the efficiency of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server administration practices, fostering a culture of continuous learning and professional development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software deployment pipelines utilizing modern CI/CD tools, enhancing the speed and efficiency of delivering features while minimizing downtime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engagement meetings focusing on technical requirements, effectively translating client needs into technical specifications for successful project execution within stipulated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issues related to system performance through comprehensive debugging techniques, leveraging tools like </w:t>
      </w:r>
      <w:r w:rsidRPr="00745DD3">
        <w:rPr>
          <w:rFonts w:ascii="Roboto Light" w:eastAsia="Roboto Light" w:hAnsi="Roboto Light" w:cs="Roboto Light"/>
          <w:b/>
          <w:bCs/>
          <w:color w:val="404040" w:themeColor="text1" w:themeTint="BF"/>
          <w:sz w:val="20"/>
          <w:szCs w:val="20"/>
        </w:rPr>
        <w:t xml:space="preserve">Apache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NGINX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 optimization and enhanced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ensure seamless integration of frontend elements with backend services, enhancing overall project quality and user engagement through visually appealing interfaces.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