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AWS Solutions Architect with over 11 years in software development, specializing in cloud transformation, serverless architecture, and building scalable applications. Proficient in designing and implementing AWS solutions that optimize performance, enhance security, and ensure compliance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EC2, S3, RDS, Lambda, VPC, CloudFront, 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Automation:</w:t>
      </w:r>
      <w:r w:rsidRPr="00745DD3">
        <w:rPr>
          <w:rFonts w:ascii="Roboto Light" w:eastAsia="Roboto Light" w:hAnsi="Roboto Light" w:cs="Roboto Light"/>
          <w:color w:val="404040" w:themeColor="text1" w:themeTint="BF"/>
          <w:sz w:val="20"/>
          <w:szCs w:val="20"/>
        </w:rPr>
        <w:t xml:space="preserve"> Terraform, CloudFormation, CI/CD, Docker, Kubernetes, Git,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Node.js, TypeScript, Java, Go,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Serverless, Express.js, Flask, Django, React, Angular, Vue.js,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CloudWatch, AWS Config, AWS Shield, AWS Inspector, AWS WAF, Lambda@Edge, Loggly,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to client specifications, ensuring secure, scalable, and cost-effective architecture that optimized resource utilization across diverse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engage clients on requirement gathering, providing expert advice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helping to refine project scopes for successful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and migration of </w:t>
      </w:r>
      <w:r w:rsidRPr="00745DD3">
        <w:rPr>
          <w:rFonts w:ascii="Roboto Light" w:eastAsia="Roboto Light" w:hAnsi="Roboto Light" w:cs="Roboto Light"/>
          <w:b/>
          <w:bCs/>
          <w:color w:val="404040" w:themeColor="text1" w:themeTint="BF"/>
          <w:sz w:val="20"/>
          <w:szCs w:val="20"/>
        </w:rPr>
        <w:t xml:space="preserve">legacy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automated workflows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deployment reliability and reduced lead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enhanced cloud system performance by utilizing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performance optimizations that elevated service reliability while maintaining high customer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security and compliance by integrating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into designed systems, ensuring that all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adhered to stringent regulatory standards and business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automation of cloud infrastructure provisioning through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and reduce human error.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DevOps culture within teams that accelerated the delivery of updates and new features while maintaining high standards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comprehensive documentation of all architectural designs and implementation processes to ensure clarity and continuity across teams and projects for ongoing support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stay abreast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and trends, incorporating emerging technologies into practice for enhanced solutions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cloud principles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technical expertise within the team while supporting career growth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training sessions on optimized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cloud architecture best practices, promoting self-sufficiency and reduced dependency for clients on external support.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backend integration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ensuring optimal user experience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daily scrum meetings and engaging with product owners to refine backlog items related to client requests and system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efficient data handling and integration between front-end components and backend services fostering enhanced communication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best code practices, ensuring the team's output met both functional requirements and adhered to high-quality standards that minimized technical debt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storage solutions with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data retrieval processes that supported robust application functionalities without compromising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on-premises applications to the cloud,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process and combine application dependencies seamlessly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interface prototypes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align with modern design principles while ensuring responsive design practices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bug fixing and performance tuning, utilizing profiling and logging tools to optimize application throughput and enhance responsiveness in historically slow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materials for new team members, focusing on onboarding and integration into existing development workflows for streamlined adaptation and productivity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deployment processes, ensuring that application releases were executed following version control procedures while minimizing downtime and ensuring robust rollbacks when necessary.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