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AWS Solutions Architect with over 11 years of experience in software development, specializing in cloud-based architectures and scalable web/mobile solutions. Proven ability to design, implement, and manage AWS environments effectively, ensuring security compliance and cost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Amazon EC2, Amazon S3, Amazon RDS, AWS Lambda, AWS CloudFormation, Terraform, AWS Step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Ruby, Node.js, Bash,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Angular, React, Vue.js,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 CodePipeline, Terraform, Ansible,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Amazon DynamoDB, Redis, SQLite, Apache Cassandra,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AWS architectures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cost efficiency, enabling businesses to achieve their cloud migration goals effectively with tailored solutions that meet specific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Infrastructure as Code (IaC) methodologies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deployments, streamline configuration management, and bolster infrastructure consistency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requirements, deliver AWS architectural guidance, and propose best practices that align with industry standards while enhancing overall project success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projects transitioning on-premise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while maximizing resource utilization through proper workload analysis and architecture best practices in cloud solution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metrics of AWS environments, applying optimizations that improved system reliability and efficiency through continuous monitoring and leveraging serverless architectures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detailing architectural designs, processes, and operational guidelines for cloud environments, ensuring knowledge sharing and fostering an environment of continuous learning within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participation in security assessments and compliance initiatives to ensure AWS solutions adhered to industry regulations and data protection standards as part of a proactive approach to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existing software systems with AWS services, enhancing functionality and user experience through seamless cloud-based solutions and encouraging a culture of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professional development to stay current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integrating new tools and methodologies into existing workflows for improved project outcomes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and troubleshooting for AWS-based environments, utilizing diagnostic skills and problem-solving techniques that resolved issues preventing optimal cloud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cloud architecture reviews and assessments, identifying areas for improvement and proposing enhancements to ensure cloud solutions remained effective and competitive in a rapidly evolving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Specialized in implementing data-driven solutions for clients, leveraging AWS analytics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QuickSight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raw data into actionable insights facilitating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client interactions through active listening and effective communication, clearly conveying technical concepts and AWS offerings while establishing rapport with stakeholders to foster long-term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employing Scrum methodologies to facilitate collaborative sessions that improved team dynamics and overall project delivery speeds during cloud solution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training sessions for junior engineers on AWS best practices and cloud technologies, ensuring knowledge transfer and empowerment for team members to take on greater responsibilities in cloud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cloud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resulting in robust architectures that supported diverse business needs while utilizing best practices for cloud deployments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applications and enhancing overall functionality for web-based platforms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cloud migration projects, optimizing resource allocation through best practices and ensuring smooth transitions from on-premise environments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system architecture and design specifications, ensuring alignment with project goals while adapting to changing requirements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 and deployments, reducing manual errors and enhancing delivery times, which contributed significantly to efficient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data integrity and optimize data access patterns in support of enterprise-level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emphasizing the importance of writing clean, maintainable code and following industry best practices for application development 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technical issues involving cloud applications, achieving timely resolutions through comprehensive analysis of system logs and metrics to maintain service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presentation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articulating technical concepts and architectural decisions while supporting stakeholders in understanding cloud solution benefits and impacts.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legacy systems through cloud-native transformations, fostering innovations in application design while improving service delivery and performance metrics significantly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measures for applications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caching strategies and load balancing techniques to enhance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workshops focused on cloud architecture decisions, enabling collaborative discussions that led to optimized designs aligning with both technical requirements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