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 and a solid focus on web and mobile applications. Proficient in AWS infrastructure design, automation utilizing Terraform and Ansible, and implementing Kubernetes for scalable cloud solutions. Strong advocate of CI/CD methodologies, with expertise in monitoring and troubleshooting systems for high availability. Eager to leverage extensive knowledge of industry best practices while delivering exceptional client support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RDS, AWS VPC, AWS IAM,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Python, Bash, Groovy, CloudFormation,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CloudWatch, Prometheus, Grafana, ELK Stack, Terraform Enterprise,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Atmos, Terragrunt,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Subnetworking, IAM Policies, Encryption, Network Security, AWS Control Tower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 resilient architecture enhancing scalability and security for multiple clients'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facilitating seamless integration into existing workflows within the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CI/CD pipeline that employs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software delivery while maintaining high standards of quality and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applications to containerized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application scalability and optimizing resource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organization-wide logging, monitoring, and security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tracking of system performance and security metrics across multiple AWS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and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tailored to specific application needs, ensuring compliance with industry standards and enhancing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collaboration with development, operations, and security teams to foster communication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throughout the software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mentor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emphasizing the significance of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DevOps principles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robust incident response strategy by taking part in on-call rotations, effectively responding to incidents, and performing root cause analysis to prevent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adjusted system configurations and security protocols, ensuring compliance with best practices while achieving optimal operational efficiency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disaster recovery plans and regular system backups, thereby guaranteeing critical data integrity and availability for clients'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cloud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ongoing infrastructure improvements, incorporating innovative features to enhance performance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industry trends to improve processes, driving innovation in cloud management and infrastructure solutions that align with evolving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by sharing knowledge about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team members, facilitating a strong understanding of possible solutions to leverage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operational policies focused on security and compliance, enabling a well-structured approach towards managing and safeguarding sensitive financial data across client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cloud functionality and respond swiftly to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execute integrated software solutions, enhancing the delivery pipeline and contributing to overall project lifecycle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CI/CD pipelines, ensuring seamless interaction between various systems and services for enhanced application usability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changes in codebases, enabling a collaborative approach to development while enhancing team productivity through effective resource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transition to an agile development environment that supported iterative development and quick rollouts of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comprehensive visibility across different environments and facilitating quick identification of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to cloud environments by developing tailored integration strategies and ensuring minimal disruption to client operations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setup and configuration of monitoring systems for microservices architecture, which streamlined incident management and reduced downtime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protocols by developing policies aligned with compliance standards, effectively safeguarding sensitive information while ensuring efficient access control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cloud technologies, customizing training materials for development teams to align with ongoing cloud transformation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routinely assessing performance metrics for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identify business requirements and align them with technical solutions, fostering a shared understanding of project goals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