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AWS Data Engineer with 11 years of experience in software development, specializing in web and mobile applications. Proficient in managing Big Data solutions utilizing AWS, Snowflake, and other advanced technologies, ensuring high-quality data management and analysis. Passionate about integrating cutting-edge technologies to deliver robust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Snowflake, Azure, Google Cloud Platform,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Analytics:</w:t>
      </w:r>
      <w:r w:rsidRPr="00745DD3">
        <w:rPr>
          <w:rFonts w:ascii="Roboto Light" w:eastAsia="Roboto Light" w:hAnsi="Roboto Light" w:cs="Roboto Light"/>
          <w:color w:val="404040" w:themeColor="text1" w:themeTint="BF"/>
          <w:sz w:val="20"/>
          <w:szCs w:val="20"/>
        </w:rPr>
        <w:t xml:space="preserve"> Big Data, ETL, Apache Spark, Hadoop, Data Warehousing,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DynamoDB,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Ansible,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models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retrieval and storage for large-scale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ETL pipelines in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integration and transformation across various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leading to improved operational efficiency and faster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warehousing solutions on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query performance for downstream analytics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cost-reduction strategies in cloud resources while maintaining high performance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contributing to long-term growth and savings.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streamlining deployment processes across multiple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the migration of legacy data systems to cloud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real-time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engineers, cultivating a strong team dynamic and improving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security measures using IAM and encryption standards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sensitive information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cycles, ensuring timely delivery of features and enhancements that align with business objectives and stakeholder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performance monitoring dashboards through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resolving bottlenecks in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Fine-tuned SQL queries for performance optimization in database interactions, significantly reducing runtime and enhancing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strategies, ensuring zero downtime during transitions while verifying data integrity and consistency post-migration.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requirements to develop comprehensive technical specifications, resulting in tailor-made solutions that fit specific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 meetings and sprint reviews, fostering a collaborative environment and continuous feedback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and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for back-end development, integrating secure APIs for enhanced data interchange between client and server.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interactive user interfaces, significantly increasing user engagement and satisfaction through dynamic content rendering.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development life cycle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maintainability of critical software components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optimize database performance and identify bottlenecks in the SQL queries, thereby improving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advanced programming techniques and best practices, facilitating their growth and contributing to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including API specifications and architecture diagrams, to provide clarity and guidance for ongoing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quality assessments, leveraging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adherence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system design discussions and architecture reviews, advocating for scalable solutions and efficient resource utilization. </w:t>
      </w:r>
      <w:r w:rsidRPr="00745DD3">
        <w:rPr>
          <w:rFonts w:ascii="Roboto Light" w:eastAsia="Roboto Light" w:hAnsi="Roboto Light" w:cs="Roboto Light"/>
          <w:b/>
          <w:bCs/>
          <w:color w:val="404040" w:themeColor="text1" w:themeTint="BF"/>
          <w:sz w:val="20"/>
          <w:szCs w:val="20"/>
        </w:rPr>
        <w:t xml:space="preserve">Conducted user acceptance testing (UAT)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solicit feedback and identify potential issues prior to product 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