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data architecture and cloud engineering, specializing in AWS cloud solutions and healthcare data management. Proven ability to design efficient data models and implement robust data governance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Glue, Lambda, S3, CloudFormation, CloudWatch, CloudTrail,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NoSQL, Relational Databases, UML 2.0, Archimate, Domain-Driven Design, Data Modeling, Metadata Management,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TypeScript, R, Shell Scripting,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Data Transformation, ETL, Data Mapping, FHIR, X12 EDI, JSON, XML,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Ansible, Data Visualization Tools,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information architectures to efficiently support operational data stores facilitating seamless data exchanges across the Medicaid enterprise, ensuring compliance with federal regulations and data governance standards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100% AWS cloud-native application components enhancing scalability, reliability, and performance of applications while reducing operational costs for cloud implementations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 prototypes demonstrating the interoperability of selected AWS services, establishing best practices for the implementation team to minimize risks associated with application deployment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data architectures for effectiveness and alignment with enterprise objectives, leading initiatives for data architecture optimization which contributed towards enhanced operational efficiencies and integration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remediation strategies addressing data architecture non-compliance issues, ensuring adherence to industry regulations and improving data governance through enhanced accountability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 architectural strategy for managing metadata, integrating effective tooling for metadata governance, and fostering organizational compliance regarding data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metadata models ensuring support for data quality and mastering processes, significantly improving data integrity across multiple healthcare datasets and enhancing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internal and external stakeholders including software developers and data architects to delineate project capabilities, requirements, and timelines, ensuring streamlined communication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reviews of data models with business owners, meticulously securing approvals from the data governance committee, and promoting stakeholder collaboration throughout the data management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on emerging technologies and methodologies related to data modeling, integrating cutting-edge insights into architectural strategies and ensuring continuous improvement of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mapping tasks translating data elements between canonical models and various data formats, facilitating seamless data integration processes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administrators in designing and managing organizational data infrastructures, aligning data strategies with overarching business objectives and promoting data-centric decision making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Committee meetings representing the architecture team, sharing expertise in data architecture trends and advocating for best practices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conceptual, logical, and physical data models for specific Medicaid data domains enhancing operational efficiencies and aligning with strategic healthcare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and maintaining business rules for data elements in collaboration with business owners, directly contributing to enhanced data governance compliance and framework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processes and enhancing user engagement through interactive designs and optimized performance features applied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develop solutions that address diverse client needs, fostering strong stakeholder relationships and maintaining clear communication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 APIs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communication between front-end applications and server-side infrastructure, thus enhancing system interoperability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efficiency and reliability while minimizing downtimes and ensuring integrations adhered to best practices in software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new features, employing automated testing frameworks to ensure code quality and functionality alignment with client specifications and industry standards for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 planning and retrospectives to continuously improve development processes and team collaboration, enhancing project delivery timelines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for various applications, applying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modeling techniques, which improved application architecture and provided a framework for future scalability of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Microsoft Azure and AWS platforms, empowering organizations with enhanced data accessibility and effective cloud management strategies suited for evolving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while ensuring cohesive integration with backend systems following best practices in responsive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refined database systems for multiple projects, leveraging both relational and NoSQL databases, to optimize data operations and facilitate efficient data querying and retrieval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industry standards for software development and deployment, promoting a culture of learning and professional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clients on effectively integrating third-party services with existing infrastructures ensuring reliability and resilience across software deployments, significantly reducing service disruptions and enhancing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