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11 years of experience in software development, specializing in web and mobile applications. Proven expertise in AWS, DevOps, and cloud infrastructure management, with a focus on continuous integration and delivery, container orchestration, and automation technologies. Adept at designing and implementing scalable and secure architectures for mission-critical systems. Enthusiastic about leveraging cutting-edge technologies to enhance operational efficiency and support government clients in achieving their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Oracle Cloud Infrastructure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Travis CI, CircleCI, Bamboo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Rancher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AWS CloudFormation, Ansible, Pulumi,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Groovy, Java, PowerShell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VPC, Subnets, Security Groups, IAM, VPN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AWS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enabling rapid deployment of cloud resources and enhancing the reliability of applications across various environments while prioritizing security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automated testing, validation, and deployment, which significantly reduced the time to market for critical applications and improved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deployed,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 containers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 workloads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resource utilization and scaling of applications based on fluctuating user demands and enhancing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shell scripts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system administration tasks, improving the efficiency of deployment processes and operational tasks across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 Hat 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as a system superuser.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engineering teams to design secure, scalable, and resilient cloud architectures that effectively supported mission-critical systems, ensuring compliance with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real-time insights into system performance and enabling proactive management of the cloud infrastructure, leading to increased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production environment issues with limited documentation, exercising strong analytical and problem-solving skills that bolstered teamwork and communication among engineering teams during critical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knowledge-sharing sessions, fostering a culture of continuous learning and improvement while promoting the adoption of best practices within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cloud infrastructure by identifying and implementing performance improvements through rigorous analysis and proactive adjustments, enhancing overall system availability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cloud architecture requirements and align technology solutions with business objectives, effectively translating technical concepts into understandable terms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tools, and methodologies for junior engineers, promoting skill development and a deeper understanding of cloud-based solutions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on-premises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native services to improve agility, scalability, and cost-effectiveness of the cloud solutions, successfully reducing the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virtual networks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balancing performance, security, and cost considerations, thus facilitating secure data flows and the availability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security assessments and implemented best practices for identity and access management, ensuring robust protection and compliance for all cloud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fine-tuned logging and monitoring solutions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visibility across systems and allowing for swift detection and resolution of issues.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large-scale distributed systems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by implementing rigorous monitoring protocols and strategic capacity planning across diverse sectors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enterprise-level applications, utilizing a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significantly enhancing user experience and operational efficiency while employing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implement automated deployment strategies within cloud environments,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deployment process for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techniques to promote a seamless workflow from development to production, incorporating feedback loops that optimized the software lifecycle and increased development speeds.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identify and resolve defects in software releases, promoting a culture of quality through diligent testing and validation aligned with established coding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secure, scalable microservices that align with industry standards,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facilitating easier deployment and management of solutions in a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 services into existing applications, broadening functionality, enhancing system interoperability, and improving overall user engagement through targeted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leadership in technology strategy discussions, leveraging insights from performance metrics to recommend improvements to product roadmaps and development methodologies to senior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building rich front-end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engagement and satisfaction through rapid iterations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project management responsibilities, collaborating with cross-functional teams to drive alignment and successful outcomes while ensuring adherence to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knowledge transfer initiatives, conducting workshops on Agile methodologies and advanced programming techniques to foster upskilling and team development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code refactoring initiatives that resulted in reduced technical debt and improved application performance throughout the software lifecycle, ultimately contributing to business value and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