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professional with over 11 years in software development, focusing on web and mobile applications. Proven ability in forecasting, capacity planning, and workforce analytics with expertise in turning complex data into actionable insights. Exceptional collaborator with strong business acumen and a passion for enhancing operational excellence. Brings a wealth of experience in statistical modeling, data analysis, and advanced forecasting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HTML/CSS,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Excel, Tableau, Power BI, Apache Spark, Pandas, NumPy,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Forecasting Platforms:</w:t>
      </w:r>
      <w:r w:rsidRPr="00745DD3">
        <w:rPr>
          <w:rFonts w:ascii="Roboto Light" w:eastAsia="Roboto Light" w:hAnsi="Roboto Light" w:cs="Roboto Light"/>
          <w:color w:val="404040" w:themeColor="text1" w:themeTint="BF"/>
          <w:sz w:val="20"/>
          <w:szCs w:val="20"/>
        </w:rPr>
        <w:t xml:space="preserve"> NICE IEX, Aspect WFM, Salesforce Analytics, Microsoft Azure, AWS Forecast, SAP BusinessObjects,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Modeling Tools:</w:t>
      </w:r>
      <w:r w:rsidRPr="00745DD3">
        <w:rPr>
          <w:rFonts w:ascii="Roboto Light" w:eastAsia="Roboto Light" w:hAnsi="Roboto Light" w:cs="Roboto Light"/>
          <w:color w:val="404040" w:themeColor="text1" w:themeTint="BF"/>
          <w:sz w:val="20"/>
          <w:szCs w:val="20"/>
        </w:rPr>
        <w:t xml:space="preserve"> SAS, MATLAB, Stata, SPSS, Minitab, Numpy,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Jupyter Notebook, Eclipse, RStudio, Git,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workforce forecasting strategies, resulting in enhanced accuracy of short-term and long-term staffing models that positively influenced hiring plans across diverse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improvements in capacity planning models, leveraging advanced statistical techniques to align resource allocation with dynamic business needs and evolving customer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forecasting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actionable insights that directly supported improved service-level agreements and customer satisfaction goals across multiple channels and service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operational leaders to synchronize forecasting and capacity strategies, adapting all efforts to reflect changing business goals and addressing seasonal trends in workforce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datasets into straightforward insights, skillfully translating metrics and KPIs into compelling presentations that drive strategic decisions at the executive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the HR and Finance departments to enhance staffing investments through precise workforce planning, ensuring alignment with projected growth and operational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transparency and repeatability in forecasting processes, establishing a robust feedback loop that refined approaches to workforce management based on real-time performance metrics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thought leader for workforce strategy, championing innovative practices within the organization that improved accuracy and efficiency in operational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multi-channel capacity models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detailed projections to guide resource allocation and support high-impact business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CRM data analysis, facilitating better forecasting accuracy and improved relationship management with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that encouraged creative problem-solving, regularly engaging team members in discussions about process improvements and innovative forecasting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engagement with various departments to validate forecasts, ensuring that all capacity plans were data-driven and reflective of the organization's overarching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forecasting methodologies in response to organizational shifts and market trends, showcasing adaptability in the face of changing variables and unexpected challenges that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processes, employing </w:t>
      </w:r>
      <w:r w:rsidRPr="00745DD3">
        <w:rPr>
          <w:rFonts w:ascii="Roboto Light" w:eastAsia="Roboto Light" w:hAnsi="Roboto Light" w:cs="Roboto Light"/>
          <w:b/>
          <w:bCs/>
          <w:color w:val="404040" w:themeColor="text1" w:themeTint="BF"/>
          <w:sz w:val="20"/>
          <w:szCs w:val="20"/>
        </w:rPr>
        <w:t xml:space="preserve">Bash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techniques to significantly reduce manual labor and associated errors in workforce forecasting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modeling techniques to monitor and enhance KPI performance, regularly updating capacity models and refining forecasts based on historical data patterns and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large-scale applications, leveraging industry-standard frameworks and tools to deliver high-quality software products focused on usability and performance within Agile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analysis to inform product development decisions, utilizing technologies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interpret user data and integrate client needs into software enhancements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deliver solutions that aligned with business objectives, fostering a culture of teamwork and innovation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enhanced product reliability and reduced deployment errors, ensuring consistent software performance through the use of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code reviews and pair programming practices to maintain high code quality and foster a knowledge-sharing environment among software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microservice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scalability and reduced infrastructure costs while enhancing system resilience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software engineering, code optimization, and career development, promoting a culture of learning and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with third-party APIs, enhancing application functionality and contributing to successful project delivery through effective stakeholder communication and requirement gathering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efficiently, ensuring collaborative development efforts remained organized and well-documented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and sprint planning meetings, reinforcing the importance of communication in achieving project milestones and fostering a sense of ownership in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best practices in software security and data protection protocols, ensuring compliance with legal regulations and safeguarding user information effectively across all application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systems to support user understanding and maintenance tasks, focusing on clarity and accessibility to facilitate onboarding of new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