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professional with over 9 years of experience in software development, focusing on web and mobile applications. Proven expertise in AML and CTF compliance, data analysis, and risk assessment, leveraging technologies like SQL and Python.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JavaScript,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MATLAB, Jupyter Notebook,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AML KYC, Oracle Financial Services, Actimize, FICO TONBELLER, SAS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Scikit-learn, Natural Language Processing, Deep Learning, AI Prompt Engineering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ensuring compliance with U.S. regulations such as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BSA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USA PATRIOT 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internal processes to uphold high standards of integrity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KYC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/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KYB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/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through cohesive data collection, effectively standardizing procedures across departments to meet compliance goals and maintain risk management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to monitor transactions,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ML-based detection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effectively identify potential anomalies, subsequently filing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dictated by compliance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compliance risks associated with new product offerings, collaborating with cross-functional teams to ensure alignment with both U.S. and global financial regulatory frameworks, enhancing operational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regulatory authorities by managing communications, reports, and audits, ensuring information delivery was accurate, timely, and maintained organizational best practices in reporting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ongoing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/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CTF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awareness and regulatory changes, empowering internal teams to abide by best practices and fostering a culture of compliance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Legal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integrate compliance measures seamlessly into product development and operational workflows, advocating for shared accountability in regulatory adherence.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strategies to improve the detection efficiency and accuracy of compliance-related processes, setting a precedent for tech-driven compliance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data analytics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visualization tools, allowing enhanced visibility into compliance risks and enabling proactive adjustments to regulatory strategies within the organization.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discussions and workshops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practices, bringing fresh insights and best practices back to the team to continuously elevate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procedures for documenting compliance activities and outcomes, ensuring that all aspects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 were traceable and transparent to regulatory scrutiny, enhancing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Forecasted and evaluated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compliance, contributing to strategic business discussions and decisions that positioned the organization as a leader in compliant fintech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metrics for assessing the effectiveness of compliance programs, leveraging data analytics to provide regular updates and insights to senior management on key performance indicators.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comprehensive knowledge base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technologies, enabling efficient resource access and training for team members, facilitating faster onboarding and proficiency in compliance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adaptability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swiftly addressing emerging risks and compliance changes through agile teamwork and strategic problem-solving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released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end-user experiences while ensuring seamless operation of web and mobile functionalities across multiple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align development efforts with user requirements, resulting in improved product iteration cycles and enhanced features based on customer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lead team sprints, optimizing project management processes that maximized collaboration and team morale while enabling timely delivery of high-quality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continuous integration practices to elevate software quality standards and significantly reduce incidences of bugs reported post-launch, upholding a high-quality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client-centric discussions to gather requirements, utilizing effective communication skills to ensure alignment between technical capabilities and business needs, facilitating smoother project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team coordination, fostering an environment of shared responsibility and accountability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for enhanced functionality in applications, driving increased customer engagement through feature expansions that satisfied user requirements and adhered to regulatory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enhancing skills through knowledge sharing and hands-on training in industry best practices, supporting team growth and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Consulted with stakeholders to assess the impact of regulatory changes on product lines, proactively adapting engineering practices to maintain compliance while achieving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complex data sets to identify trends that informed product development decisions, supporting teams in building data-driven solutions that addressed customer pain points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solutions that solved persistent technical challenges, focusing on the alignment of software capabilities with user expectations in a rapidly evolving industry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software processes and compliance protocols, ensuring all development activities adhered to regulatory frameworks and supported the organizational goal of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