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AI/ML Specialist Solutions Architect with over 9 years of experience in software development and cloud technologies, focusing on AI and ML solutions for large-scale deployments. Proven ability to design and implement scalable architectures, optimize multi-node GPU environments, and drive customer satisfaction through innovative solutions. Strong skills in modern ML frameworks and adept at collaborating with cross-functional teams to enhance product offerings and customer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JAX, HuggingFace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Slurm,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Ansible,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Practices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Model Deployment, Distributed Systems, Data Engineering, Feature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customer-centric AI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resources to enhance scalable architecture, thereby optimizing clients' AI workflows and significantly improving response times for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product teams to gather customer feedback, translating complex technical issues into actionable insights, which helped in refining product features and maximizing customer satisfaction with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technical presentations and whitepapers to educate clients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trust and establishing a solid foundation for long-term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relationship management with clients, ensuring their AI deployments address their specific needs while adhering to their strategic business goals and enhancing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that involved solving complex technical challenges related to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optimizing distributed training pipelines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achieving seamless integration into existing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teams, resulting in improved efficiencies in deploying and managing models, thereby ensuring consistent delivery of products and services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infrastructure resources, leading to improved performance and reliability of AI environments while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computing, ensuring that solutions offered were aligned with cutting-edge technology and competitive advantages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best practices in deployment, fostering a culture of innovation and personal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channels between technical and non-technical teams, enhancing collaboration on AI project requirements and fostering a more integrated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contributor to community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sharing insights on best practices and emerging tools that could benefit client projects and internal R&amp;D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blog posts and hosted webinars on relevance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position the company as a thought leader in the fast-evolving cloud computing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strategies for transitioning high-priority client ML projects from proof of concept to fully deployable production systems, showcasing technical expertise and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technologies to improve existing tools and processes, demonstrating a forward-thinking approach in addressing evolving client needs in AI and ML.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AI technical challenges into business value propositions for clients, effectively demonstrating how customized solutions can lead to significant enhancements in their operational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broader company strategy focused on flexibility and response to market demands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systems by optimizing backend services, increasing their efficiency, which in turn led to improved performance ratings for various internal application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Agile workflow meetings, ensuring that product deliverables remained aligned with deadlines and client needs while maintaining a high standard of quality in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experiences across platforms, resulting in user-friendly applications that improved customer engagement and satisfaction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 to deploy applications, allowing for seamless integration, increased reliability, and scalable environments to support rapidly changing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to ensure robust software functionality across all features, which helped identify potential faults early in the development cycle that mitigated long-term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revisions that focused on enhancing app performance and streamlining feature updates, which improved the overall stability and user experience of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APIs that connected internal systems with client systems, enhancing data flow and enabling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peer programming sessions, supporting a collaborative development environment that prioritized code quality and team success overall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team members through the intricacies of cloud-based applications, fostering a strong learning culture that encouraged innovation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application development processes to minimize vulnerabilities, thus increasing trust from users by ensuring data protection and compliance with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between clients and technical teams to clarify requirements and ensure that development aligned with business objectives while maintaining a high standard of technical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