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innovative Software Engineer with 11 years of experience, specializing in AI solutions, data-driven insights, and automation tools. Expert in developing AI agents and optimizing internal processes to enhance productivity while leveraging extensive knowledge in machine learning, data analysis,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 Face, OpenAI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Salesforce, Jira,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Notebook, Git, Kubernetes, Visual Studio Code,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SQL Server, PostgreSQL,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Agile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Trello, Slack, Asana, Confluence,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AI agents that improved operational efficiencies by analyzing large datasets to create predictive models, allowing stakeholders to make more informed decisions based on data-driven insights and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iterated on generative AI applications, employing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embeddings, and fine-tuning models to effectively address business challenges and enhance employee productivity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business leaders, identifying actionable use cases for AI technologies, gathering requirements, and ensuring seamless integration with existing internal systems to promote organizational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analysis and modeling, utilizing statistical and machine learning techniques to extract meaningful insights from data, ultimately guiding strategic business recommendations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impact of deployed AI tools and wrote detailed reports highlighting performance metrics, refining existing models to continuously enhance functionality and drive successful pilot adoption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emerging trends and technologies in generative AI and automation, continually recommending strategic initiatives to leverage advancements in AI, maintaining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a fast-paced environment by demonstrating a strong entrepreneurial mindset while fostering teamwork and cooperation within cross-functional teams to achieve optimum results during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extensive knowledge in Python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intricate data analysis and develop impactful machine learning models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thought leadership on AI-related topics, conducting workshops and training sessions for team members, aiming to elevate the organizational understanding of AI technologies and their practical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business systems using orchestration tools, demonstrating proficiency in connecting AI agents, enhancing operational workflows, and increasing overall productivity for diverse teams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for internal tools that automate mundane tasks, driving increased efficiency and allowing employees to focus on higher-value activities, while also improving job satisfaction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practices, ensuring continuous feedback loops among stakeholders and fostering an adaptive working culture that encouraged rapid iterations and improvements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vendors to explore potential collaborations on AI technologies, assessing their relevance to ongoing projects and recommending integration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presented findings on generative AI advancements in regular team meetings, ensuring that the organization remains at the forefront of technology adoption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software engineers, instilling a culture of collaboration and knowledge sharing while equipping them with the skills necessary to succeed in AI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highly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 tools to convey analytical findings, ensuring complex data interpretations were easily understood by non-technical stakeholders to drive informed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the performance of web applications, ensuring a seamless user experience and responsiveness of internal systems connected to various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delivery of applications, which improved overall release cycles and reduced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sprints with agile teams, ensuring the alignment of code quality standards and facilitating peer reviews, thereby enhancing collaborative coding practices and establishing a high-performance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engagement data and feedback to improve machine learning models, iterating functionalities to achieve more relevant personalization for users in real-time via advanced data analysis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refined SQL queries to optimize database performance and retrieval times, while also strategizing with data architects on implementing better database structures based on evolving company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resources to educate cross-functional teams about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employees to use AI tools effectively in their respective roles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existing platforms, enabling business intelligence tools to provide richer insights and enhancing strategic decision-making capabilities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documentation for machine learning processes and data management practices, promoting transparency and reproducibility in model development while serving as a reliable reference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routine performance assessments of deployed models and algorithms, providing recommendations for enhancements or shifts in strategy based on performance metrics analyzed from these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the ethical implications of AI technologies, fostering an understanding of responsible AI use, and promoting the development of strategies that align with the organization’s values and mission.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data processing tools and platforms, making recommendations based on organizational needs and ensuring that teams are equipped with the latest technologies to drive innovation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