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AI Research Scientist/Engineer with over 11 years in software development, specializing in web and mobile applications. Proven track record in developing advanced language models, reinforcement learning, and evaluation frameworks to enhance AI reasoning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xml:space="preserve"> TensorFlow, PyTorch, Keras,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xml:space="preserve"> Reinforcement Learning, Transfer Learning, Natural Language Processing, Model Fine-tuning, Synthetic Data Generation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OpenAI Gym, Hugging Face Transformers, FastAPI, Flask,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Evaluation and Benchmarking:</w:t>
      </w:r>
      <w:r w:rsidRPr="00745DD3">
        <w:rPr>
          <w:rFonts w:ascii="Roboto Light" w:eastAsia="Roboto Light" w:hAnsi="Roboto Light" w:cs="Roboto Light"/>
          <w:color w:val="404040" w:themeColor="text1" w:themeTint="BF"/>
          <w:sz w:val="20"/>
          <w:szCs w:val="20"/>
        </w:rPr>
        <w:t xml:space="preserve"> MLflow, Prometheus, Reinforcement Learning from Human Feedback (RLHF), SpinBench, Open Deep Search (ODS)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utilizing </w:t>
      </w:r>
      <w:r w:rsidRPr="00745DD3">
        <w:rPr>
          <w:rFonts w:ascii="Roboto Light" w:eastAsia="Roboto Light" w:hAnsi="Roboto Light" w:cs="Roboto Light"/>
          <w:b/>
          <w:bCs/>
          <w:color w:val="404040" w:themeColor="text1" w:themeTint="BF"/>
          <w:sz w:val="20"/>
          <w:szCs w:val="20"/>
        </w:rPr>
        <w:t xml:space="preserve">synthetic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AI </w:t>
      </w:r>
      <w:r w:rsidRPr="00745DD3">
        <w:rPr>
          <w:rFonts w:ascii="Roboto Light" w:eastAsia="Roboto Light" w:hAnsi="Roboto Light" w:cs="Roboto Light"/>
          <w:b/>
          <w:bCs/>
          <w:color w:val="404040" w:themeColor="text1" w:themeTint="BF"/>
          <w:sz w:val="20"/>
          <w:szCs w:val="20"/>
        </w:rPr>
        <w:t xml:space="preserve">decision-making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complex multi-agent environments, significantly improving system performance and scalability in various applications intermittently.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creation of cutting-edge </w:t>
      </w:r>
      <w:r w:rsidRPr="00745DD3">
        <w:rPr>
          <w:rFonts w:ascii="Roboto Light" w:eastAsia="Roboto Light" w:hAnsi="Roboto Light" w:cs="Roboto Light"/>
          <w:b/>
          <w:bCs/>
          <w:color w:val="404040" w:themeColor="text1" w:themeTint="BF"/>
          <w:sz w:val="20"/>
          <w:szCs w:val="20"/>
        </w:rPr>
        <w:t xml:space="preserve">evaluation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AI reasoning skills on long-horizon strategic benchmarks, facilitating the development of </w:t>
      </w:r>
      <w:r w:rsidRPr="00745DD3">
        <w:rPr>
          <w:rFonts w:ascii="Roboto Light" w:eastAsia="Roboto Light" w:hAnsi="Roboto Light" w:cs="Roboto Light"/>
          <w:b/>
          <w:bCs/>
          <w:color w:val="404040" w:themeColor="text1" w:themeTint="BF"/>
          <w:sz w:val="20"/>
          <w:szCs w:val="20"/>
        </w:rPr>
        <w:t xml:space="preserve">agentic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solving intricate real-world problems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prototype AI models, demonstrating a strong ability to adaptively integrate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new and existing projects to enhance automation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novel </w:t>
      </w:r>
      <w:r w:rsidRPr="00745DD3">
        <w:rPr>
          <w:rFonts w:ascii="Roboto Light" w:eastAsia="Roboto Light" w:hAnsi="Roboto Light" w:cs="Roboto Light"/>
          <w:b/>
          <w:bCs/>
          <w:color w:val="404040" w:themeColor="text1" w:themeTint="BF"/>
          <w:sz w:val="20"/>
          <w:szCs w:val="20"/>
        </w:rPr>
        <w:t xml:space="preserve">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specifically targeted at language models, employing comprehensive understanding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Hugging Face 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augment existing AI capabilities to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innovative research focused on </w:t>
      </w:r>
      <w:r w:rsidRPr="00745DD3">
        <w:rPr>
          <w:rFonts w:ascii="Roboto Light" w:eastAsia="Roboto Light" w:hAnsi="Roboto Light" w:cs="Roboto Light"/>
          <w:b/>
          <w:bCs/>
          <w:color w:val="404040" w:themeColor="text1" w:themeTint="BF"/>
          <w:sz w:val="20"/>
          <w:szCs w:val="20"/>
        </w:rPr>
        <w:t xml:space="preserve">multi-agent 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foundational AI ethics, fostering stronger community engagement while promoting best practices in the development of AI technologies in alignment with open-source philosophies.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experimental results using robust </w:t>
      </w:r>
      <w:r w:rsidRPr="00745DD3">
        <w:rPr>
          <w:rFonts w:ascii="Roboto Light" w:eastAsia="Roboto Light" w:hAnsi="Roboto Light" w:cs="Roboto Light"/>
          <w:b/>
          <w:bCs/>
          <w:color w:val="404040" w:themeColor="text1" w:themeTint="BF"/>
          <w:sz w:val="20"/>
          <w:szCs w:val="20"/>
        </w:rPr>
        <w:t xml:space="preserve">ML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evaluation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decision-making in further refining algorithms and enhancing AI systems based on evaluative insights and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in best practices for implementing </w:t>
      </w:r>
      <w:r w:rsidRPr="00745DD3">
        <w:rPr>
          <w:rFonts w:ascii="Roboto Light" w:eastAsia="Roboto Light" w:hAnsi="Roboto Light" w:cs="Roboto Light"/>
          <w:b/>
          <w:bCs/>
          <w:color w:val="404040" w:themeColor="text1" w:themeTint="BF"/>
          <w:sz w:val="20"/>
          <w:szCs w:val="20"/>
        </w:rPr>
        <w:t xml:space="preserve">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experimentation techniques, fostering a culture of continuous learning and innovation within the interdisciplinary research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deployment of AI models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ensuring uniformity in testing and production environments, thereby increasing efficiency and consistency in model deployment cycles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periodic in-person meetings with research collaborators, showcasing excellent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while exchanging novel ideas on complex AI architectures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methodologies in AI to ensure competitive advantage and adherence to industry standards through active participation in workshops and industry forums.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connections with various research institutions and AI communities to exchange insights, drive collaborations, and benchmark work against leading AI organizations, promoting knowledge-sharing frameworks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on AI model implementations and strategies, strengthening clarity and accessibility of information for team members and stakeholders involved in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state-of-the-art technologies to create AI agents capable of performing complex tasks autonomously, reflecting an ability to merge theoretical knowledge with practical implementations efficiently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techniques to improve </w:t>
      </w:r>
      <w:r w:rsidRPr="00745DD3">
        <w:rPr>
          <w:rFonts w:ascii="Roboto Light" w:eastAsia="Roboto Light" w:hAnsi="Roboto Light" w:cs="Roboto Light"/>
          <w:b/>
          <w:bCs/>
          <w:color w:val="404040" w:themeColor="text1" w:themeTint="BF"/>
          <w:sz w:val="20"/>
          <w:szCs w:val="20"/>
        </w:rPr>
        <w:t xml:space="preserve">multi-turn interactions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agents, significantly enhancing natural dialogues and interactions within AI applications designed for users, thereby improving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introduce </w:t>
      </w:r>
      <w:r w:rsidRPr="00745DD3">
        <w:rPr>
          <w:rFonts w:ascii="Roboto Light" w:eastAsia="Roboto Light" w:hAnsi="Roboto Light" w:cs="Roboto Light"/>
          <w:b/>
          <w:bCs/>
          <w:color w:val="404040" w:themeColor="text1" w:themeTint="BF"/>
          <w:sz w:val="20"/>
          <w:szCs w:val="20"/>
        </w:rPr>
        <w:t xml:space="preserve">open-source AI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community feedback in the development process while prioritizing ethical considerations in AI systems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internal applications, improving application performance and enhancing user engagement across multiple platforms within diverse 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into existing applications, enabling AI-powered features that significantly improved productivity and user interaction through seamless connectivity and response mechanisms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engagement by enhancing user experiences while maintaining high code quality standards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testing protocols for ensuring the performance and reliability of complex software applications through the integration of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robust software solutions across the operational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management responsibilities, coordinating tasks and deliverables between teams while promoting an effective Agile workflow, enhancing project timelines without compromising quality or technical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architecture discussions, facilitating knowledge transfer among team members and maintaining code quality through rigorous adherence to best practices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APIs and integrated third-party services into the ecosystem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conventions with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functionality and seamlessness across the software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design and its interaction with application layers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data retrieval processes and ensuring that information-driven applications performed efficiently under varying loads.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