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scalable AI platforms and cloud solutions. Proven expertise in Python, TensorFlow, AWS, and blockchain technologies with a strong focus on deploying ML models.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C++, Go, Ruby, Rust,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Apache Spark, RapidMiner, OpenAI,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IBM Cloud, DigitalOcean,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GitLab, Terraform, Ansible, CircleCI, Travis CI,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Hyperledger, Cryptography, Tokenomics, Smart Contracts, DApps, Web3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robust and scalable AI platform that integrated multiple ML models, streamlining workflow and enhancing model deployment efficiency for various applications and customer needs through innovative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cost-effective solutions while ensuring high performance for AI workloads, which enabled real-time data processing and model training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multi-disciplinary teams to successfully integrate AI functionalities into existing blockchain systems, enhancing data security protocols while adhering to decentralization principles in DApp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security measures within the platform infrastructure, focusing on data privacy regulations and proactive threat management to safeguard sensitive user information and comply with legal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updated technical documentation for platform architecture, AI algorithms, and security protocols, which contributed to team knowledge sharing and platform scalability for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weekly innovation sessions to explore emerging technologies in AI and blockchain, fostering a culture of continuous improvement and agile adaptation to market changes through shared learning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and scalability by optimizing cloud resource management,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and monitor infrastructure provisioning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CI/CD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significantly while ensuring code quality and rapid iteration cycles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open-source projects related to AI and blockchain technologies, contributing to community knowledge and best practices while enhancing personal skill sets and professional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mechanisms and analytics for the AI platform, which improved user interface and experience, driving user engagement through enhanced ML model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development reflections in internal team meetings, sharpening communication skills and fostering team-oriented development processes while promoting collaborative ideation.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opportunities for leveraging AI in production environments, enhancing disaster recovery and backup systems through automated ML solutions that optimized resource allocation and recovery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team members on new AI technologies and tools, promoting team growth and an innovation-driven mindset within the organization while increasing overall platform expertise.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smart contracts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secure transactions within decentralized applications and enhancing functionality by implementing industry-grade security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relationships with cross-functional teams, ensuring alignment on project goals and delivering best-in-class solutions through shared understanding of both AI and backend development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cloud solutions that enhanced scalability and reduced operational costs effectively for diverse user bases in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build predictive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insights into enterprise applications that improved business decision-making through comprehensive data analysis and visualization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Scrum ceremonies to enhance team collaboration, contributing to sprint planning and reviews that resulted in improved project visibility and cross-team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various software systems, enabling seamless data communication across distributed environments while ensuring optimal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frequent software releases and improved code quality through rigorous automated testing processes, reducing the time-to-market for new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DevOps-oriented approach,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thus enhancing application performance and facilitating easier management of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that supported high availability and fault tolerance, ensuring continuous service delivery under varied operational loads and use cases.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promoting adherence to coding standards and best practices among team members to enhance code quality and foster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and end-to-end testing strategies, improving application reliability and reducing post-release defects, increasing overall user satisfaction and product credibility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significant mentorship of junior developers, fostering their growth through knowledge sharing in complex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and software lifecycle management, enhancing the team's collective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improvement of software application performance by analyzing and optimizing existing code bases, significantly enhancing load times and user response rates across diverse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seminars showcasing current technological trends and developments in AI and cloud computing, ensuring the team remained at the forefront of innovative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