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building web and mobile applications. Expert in developing AI models and analyzing data to streamline healthcare operations, ensuring efficient data extraction and process automation. Proven ability to collaborate cross-functionally within operations and engineering teams to enhance AI efficiency in real-world healthcare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C++,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Pandas, NumPy, Scikit-Learn, Flask, Django,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OCR, NLP, Data Analysis, ETL, REST APIs, Data Warehousing, Data Visualization,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JIRA, Postman, Tableau, Microsoft Azure, AWS,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HL7, FHIR, EHR, Healthcare Data Standards, Medicare/Medicaid Compliance, Clinical Workflows, Health Information Exchange, Telemedicine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w:t>
      </w:r>
      <w:r w:rsidRPr="00745DD3">
        <w:rPr>
          <w:rFonts w:ascii="Roboto Light" w:eastAsia="Roboto Light" w:hAnsi="Roboto Light" w:cs="Roboto Light"/>
          <w:b/>
          <w:bCs/>
          <w:color w:val="404040" w:themeColor="text1" w:themeTint="BF"/>
          <w:sz w:val="20"/>
          <w:szCs w:val="20"/>
        </w:rPr>
        <w:t xml:space="preserve">AI prompts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extracting structured information from complex healthcare documents, ensuring accurate interpretation through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that enhanced patient care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healthcare workflows into actionable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and corrections.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w:t>
      </w:r>
      <w:r w:rsidRPr="00745DD3">
        <w:rPr>
          <w:rFonts w:ascii="Roboto Light" w:eastAsia="Roboto Light" w:hAnsi="Roboto Light" w:cs="Roboto Light"/>
          <w:b/>
          <w:bCs/>
          <w:color w:val="404040" w:themeColor="text1" w:themeTint="BF"/>
          <w:sz w:val="20"/>
          <w:szCs w:val="20"/>
        </w:rPr>
        <w:t xml:space="preserve">playbooks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guidelines for prompt strategies to ensure scalability and reproducibility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testing and implementation,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on </w:t>
      </w:r>
      <w:r w:rsidRPr="00745DD3">
        <w:rPr>
          <w:rFonts w:ascii="Roboto Light" w:eastAsia="Roboto Light" w:hAnsi="Roboto Light" w:cs="Roboto Light"/>
          <w:b/>
          <w:bCs/>
          <w:color w:val="404040" w:themeColor="text1" w:themeTint="BF"/>
          <w:sz w:val="20"/>
          <w:szCs w:val="20"/>
        </w:rPr>
        <w:t xml:space="preserve">model outputs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identify discrepancies and areas for improvement, optimizing performance through continuous feedback loops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healthcare needs into clear requirements, driving the development and implementation of innovative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high-stakes healthcare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advancements in </w:t>
      </w:r>
      <w:r w:rsidRPr="00745DD3">
        <w:rPr>
          <w:rFonts w:ascii="Roboto Light" w:eastAsia="Roboto Light" w:hAnsi="Roboto Light" w:cs="Roboto Light"/>
          <w:b/>
          <w:bCs/>
          <w:color w:val="404040" w:themeColor="text1" w:themeTint="BF"/>
          <w:sz w:val="20"/>
          <w:szCs w:val="20"/>
        </w:rPr>
        <w:t xml:space="preserve">AI prompting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 processing technologies to remain current with best practices and emerging trends in the industry,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teams to educate non-technical members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applications in healthcare, enhancing overall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analysis, contributing to the accuracy and efficiency of </w:t>
      </w:r>
      <w:r w:rsidRPr="00745DD3">
        <w:rPr>
          <w:rFonts w:ascii="Roboto Light" w:eastAsia="Roboto Light" w:hAnsi="Roboto Light" w:cs="Roboto Light"/>
          <w:b/>
          <w:bCs/>
          <w:color w:val="404040" w:themeColor="text1" w:themeTint="BF"/>
          <w:sz w:val="20"/>
          <w:szCs w:val="20"/>
        </w:rPr>
        <w:t xml:space="preserve">healthcare 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through evidence-based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testing protocols for </w:t>
      </w:r>
      <w:r w:rsidRPr="00745DD3">
        <w:rPr>
          <w:rFonts w:ascii="Roboto Light" w:eastAsia="Roboto Light" w:hAnsi="Roboto Light" w:cs="Roboto Light"/>
          <w:b/>
          <w:bCs/>
          <w:color w:val="404040" w:themeColor="text1" w:themeTint="BF"/>
          <w:sz w:val="20"/>
          <w:szCs w:val="20"/>
        </w:rPr>
        <w:t xml:space="preserve">document parsing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leading to improvements in technical implementation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 processing healthcare documents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refined workflows for </w:t>
      </w:r>
      <w:r w:rsidRPr="00745DD3">
        <w:rPr>
          <w:rFonts w:ascii="Roboto Light" w:eastAsia="Roboto Light" w:hAnsi="Roboto Light" w:cs="Roboto Light"/>
          <w:b/>
          <w:bCs/>
          <w:color w:val="404040" w:themeColor="text1" w:themeTint="BF"/>
          <w:sz w:val="20"/>
          <w:szCs w:val="20"/>
        </w:rPr>
        <w:t xml:space="preserve">web-based 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leveraging combined knowledge of </w:t>
      </w:r>
      <w:r w:rsidRPr="00745DD3">
        <w:rPr>
          <w:rFonts w:ascii="Roboto Light" w:eastAsia="Roboto Light" w:hAnsi="Roboto Light" w:cs="Roboto Light"/>
          <w:b/>
          <w:bCs/>
          <w:color w:val="404040" w:themeColor="text1" w:themeTint="BF"/>
          <w:sz w:val="20"/>
          <w:szCs w:val="20"/>
        </w:rPr>
        <w:t xml:space="preserve">health 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past performance metrics of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developed actionable reports, providing insights that influenced strategic decisions in system design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rectified issues within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leading to enhanced operational success in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of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leading initiatives to standardize </w:t>
      </w:r>
      <w:r w:rsidRPr="00745DD3">
        <w:rPr>
          <w:rFonts w:ascii="Roboto Light" w:eastAsia="Roboto Light" w:hAnsi="Roboto Light" w:cs="Roboto Light"/>
          <w:b/>
          <w:bCs/>
          <w:color w:val="404040" w:themeColor="text1" w:themeTint="BF"/>
          <w:sz w:val="20"/>
          <w:szCs w:val="20"/>
        </w:rPr>
        <w:t xml:space="preserve">healthcare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acquisition for more efficient operations and patient 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the extraction of relevant information from unstructured text in healthcare documents, optimizing the QA processes within the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assess and communicate improvements in system efficiencies driven by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reinforcing alignment on corporate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that drove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and mobile applications, enhancing user experience and collaboration within diverse teams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improve user interface performance and ease of use for end-users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around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resulting in more efficient delivery and improved developer engagement through adaptable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flow and system responsiveness while maintaining rigorous standards for software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coding standards, design patterns, and related technical skills to instill a culture of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consistency across various platforms and devices,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 processes and higher code quality along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visually appealing and accessible applications, ensuring alignment between functionality and user experience, focused on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cache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speed of large-scale applications in production environments while managing database loads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coding standards and improve team productivity, providing constructive feedback to foster innovation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for analytics and reporting,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actionable insights for business stakeholders with timely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engagement and knowledge sharing initiatives, presenting technical workshops on new technologies and frameworks to foster team growth and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