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Possesses strong analytical skills and expertise in developing AI-driven solutions for healthcare applications, focusing on enhancing patient access through technology. Proven track record in collaborating with cross-functional teams to translate complex workflows into effective technical specifications, ensuring accurate and scalable AI outputs.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PyTorch, SciKit-Learn,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Django, Flask,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OCR, Natural Language Processing, Tesseract, spaCy, NLTK, Document Parsing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DevOps, Agile,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Systems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HL7, HIPAA, CMS, Health Information Exchange, Telemedicine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prompts, enabling the extraction of structured information from OCR-processed healthcare documents, thereby enhancing patient access to necessary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outputs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accuracy, identifying and proposing improvements to achieve higher quality results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 interpretation and response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healthcare workflows into clear technical specifications for machine learning applications, ensuring the AI team effectively understood the requirements to enhance usability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and playbooks to ensure AI prompting strategies were reproducible and scalable, facilitating smoother onboarding of new team members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stayed updated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prompting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 parsing, and healthcare data handling to ensure alignment with industry standards and technological advancements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 cases to evaluate the efficacy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in extracting relevant data from treatment plans and prior authorization documents, driving efficiency in workflow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API specifications for integrating healthcare workflows into the AI systems, enhancing interoperability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refine algorithms for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optical character recognition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accuracy of data extraction from client documents and reducing manual processing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adapt to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integrating innovative approaches into existing workflows for improved patient access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 meetings, presenting findings and updates regarding the development of AI solutions to foster transparency and cooperative progress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educational resources to explain AI outcomes to non-technical stakeholders, improving understanding and support for technical initiatives in healthcare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seamless user experiences and reliable data handling in high-performance environments within a collaborative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Agile development of enterprise-level applications,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foster teamwork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processes, allowing other departments in the organization to focus on higher-level strategic tasks and improve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of applications to enhance reliability and performance,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retrospectives, providing constructive feedback and suggestions for improving code quality and team practices in alignment with project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analysis, supporting data-driven decision-making processes essential for project prioritization and resource allocation in client-focused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