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11 years of experience specializing in AI integration, cloud technologies, and automation tools. Proven expertise in developing user-centric solutions with a focus on Microsoft technologies. Strong background in enhancing compliance workflows using AI agents and promoting operational efficiency through innovative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SQL, TypeScript,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OpenAI, Large Language Models, AI Studio, Chatbot Development, Prompt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Automate, Azure Logic Apps, Zapier, UiPath, Automation Anywhere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Terraform,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Flask, Django, React,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and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 and compliance workflows to optimize internal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unique compliance use cases, improving data response accuracy and enhancing internal user engagement through intelligent automation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 and manage automation workflows seamlessly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low-code solutions to enhance operational productivity and user satisfaction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Design, test, and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chat-based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compliance professionals to transform intricate requirements into scalable solutions that impact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diverse internal data sources, both structured and unstructured, to provide intelligent, context-aware responses that significantly enhance the overall employee experience and streamline compliance efforts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identify compliance challenges and opportunities, advising on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to regulatory standards while meeting user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AI development projects, ensuring that tools align with internal strategies and compliance objectives while capitalizing on leading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deliverables, adapting quickly to feedback while ensuring that all solutions meet stringent quality assurance standards for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developers in AI integration practices and automation tools, fostering a culture of learning and innovation while driving team performance on technology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 initiatives that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of internal tools, leading to user-friendly interfaces that facilitate easier interactions with complex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high reliability while meeting user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communication tools through automation,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decrease project lead times while improving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feature discussions, backlog prioritization, and planning sessions while ensuring timely delivery of tasks and a high standard of work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enhancing team productivity and ensuring the software development lifecycle is optimized for efficiency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internal applications, documenting technical specifications to assist future developers in troubleshooting and implementing changes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clarify project requirements, transforming business needs into technical specifications to direct application development processes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tests for various applications, employing automated testing frameworks to ensure functional integrity and performance compliance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security best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into application development workflow, reducing vulnerabilities and enhancing data protection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