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impactful web and mobile applications. Proven expertise in machine learning, AI, and data science, focusing on innovation and team leadership to drive enterprise-wide strategy. Passionate about utilizing advanced technologies, leading cross-functional teams, and delivering solutions that enhance customer experience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Flask, Django,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Deep Learning, Natural Language Processing (NLP), Computer Vision, Reinforcement Learning, Generative AI, Large Language Models (LLMs),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Apache Spark, Kubernetes, Docker, Hadoop, Git, Jupyter Notebook,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Redis, Cassandra,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w:t>
      </w:r>
      <w:r w:rsidRPr="00745DD3">
        <w:rPr>
          <w:rFonts w:ascii="Roboto Light" w:eastAsia="Roboto Light" w:hAnsi="Roboto Light" w:cs="Roboto Light"/>
          <w:b/>
          <w:bCs/>
          <w:color w:val="404040" w:themeColor="text1" w:themeTint="BF"/>
          <w:sz w:val="20"/>
          <w:szCs w:val="20"/>
        </w:rPr>
        <w:t xml:space="preserve">Data Science Lab (DSL)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steering strategic direction and ensuring innovative solutions are aligned with organizational goals through effective collaboration with senior executives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and mentor a diverse team of data scientists, driving a culture of continuous improvement and experimentation while facilitating knowledge-sharing and skills enhancement across functional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processes for </w:t>
      </w:r>
      <w:r w:rsidRPr="00745DD3">
        <w:rPr>
          <w:rFonts w:ascii="Roboto Light" w:eastAsia="Roboto Light" w:hAnsi="Roboto Light" w:cs="Roboto Light"/>
          <w:b/>
          <w:bCs/>
          <w:color w:val="404040" w:themeColor="text1" w:themeTint="BF"/>
          <w:sz w:val="20"/>
          <w:szCs w:val="20"/>
        </w:rPr>
        <w:t xml:space="preserve">machine learning model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development and deployment of AI solutions that transform data into actionable insights for enterprise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collaboration with external partners and internal teams to identify emerging technologies and implement them into workflows, ensuring a competitive advantage in risk management and customer service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implement </w:t>
      </w:r>
      <w:r w:rsidRPr="00745DD3">
        <w:rPr>
          <w:rFonts w:ascii="Roboto Light" w:eastAsia="Roboto Light" w:hAnsi="Roboto Light" w:cs="Roboto Light"/>
          <w:b/>
          <w:bCs/>
          <w:color w:val="404040" w:themeColor="text1" w:themeTint="BF"/>
          <w:sz w:val="20"/>
          <w:szCs w:val="20"/>
        </w:rPr>
        <w:t xml:space="preserve">AI/ML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 unstructured data sources, enhancing operations in diverse areas such as underwriting, claims processing, and customer engagement through automated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and oversee the execution of a strategic roadmap for adopting AI technologies, focusing on enhancing Guardian's ability to deliver data-driven products and services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 innovative methodologies and technological advancements to the DSL, prioritizing scalable infrastructures that enhance productivity and data insights through effective teamwork and innovative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detailed research on industry trends and advancements in AI, sourcing valuable insights to inform organizational strategies and position Guardian as a leader in responsible AI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 complex technical information to non-technical stakeholders, developing comprehensive reports and presentations that elucidate AI initiatives and their impacts on business objectives and consumer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governance models for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projects comply with ethical standards and industry regulations while maximizing efficiency and effectiveness in technological deployment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and evaluate the performance of AI systems, utilizing data analytics to propose enhancements or pivot strategies based on operational feedback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the integration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technologies, functioning as the key liaison between technical teams and business leaders to align goals and ensure successful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 and lead proof-of-concept projects for experimental AI applications, conducting rigorous analysis and documentation to assess feasibility and impact before wider implementation in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patentable technologies as a lead innovator, developing unique frameworks and systems that will enhance Guardian's portfolio of solutions and support long-term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 for a user-centric approach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initiatives, ensuring that all developments reflect an understanding of user needs and create a seamless experience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sophisticated applications utilizing </w:t>
      </w:r>
      <w:r w:rsidRPr="00745DD3">
        <w:rPr>
          <w:rFonts w:ascii="Roboto Light" w:eastAsia="Roboto Light" w:hAnsi="Roboto Light" w:cs="Roboto Light"/>
          <w:b/>
          <w:bCs/>
          <w:color w:val="404040" w:themeColor="text1" w:themeTint="BF"/>
          <w:sz w:val="20"/>
          <w:szCs w:val="20"/>
        </w:rPr>
        <w:t xml:space="preserve">AI-driven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seamless flow of data that informed decision-making processes and enhanced the overall operational effectiveness of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implement impactful projects focusing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cutting-edge solutions that leveraged Azure services for comprehensive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entire software development lifecycle by utilizing Agile methodologies and frameworks, facilitating efficient organizational workflows and maximizing team collaboration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server architecture that meets complex business requirements while ensuring reliable data access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by integrating advanced monitoring tools and methodologies, resulting in improved user experience and reduced load times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enhancing automation within software processes, establishing pipelines with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the development workflow and significantly reduced deployment times while maintaining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development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highly interactive dashboards that informed strategic decision-making for stakeholders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programming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impactful enterprise applications that supported Microsoft’s diverse portfolio while ensuring adherence to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an environment dedicated to professional growth and continued learning while instilling best practices and standards for software development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to develop tailored solutions, leveraging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products not only met but exceeded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that improved data retrieval processes, establishing efficient models and workflows that enabled faster access to relevant information and ultimately enhanced organizational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software deployments, successfully translating user experiences into actionable insights that drove future software enhancements and service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