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focused on web and mobile applications. Proven expertise in developing AI systems, deploying LLM applications, and orchestrating complex workflows. Proficient in translating technical concepts to non-technical stakeholders while driving innovation and efficiency in B2B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Swift, Java,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LangChain, LlamaIndex, OpenAI, Hugging Face Transformers,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&amp; Frameworks:</w:t>
      </w:r>
      <w:r w:rsidRPr="00745DD3">
        <w:rPr>
          <w:rFonts w:ascii="Roboto Light" w:eastAsia="Roboto Light" w:hAnsi="Roboto Light" w:cs="Roboto Light"/>
          <w:color w:val="404040" w:themeColor="text1" w:themeTint="BF"/>
          <w:sz w:val="20"/>
          <w:szCs w:val="20"/>
        </w:rPr>
        <w:t xml:space="preserve"> React, Angular, Vue.js, Django, Flask, Node.js, Express,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Elasticsearch, Redis, Apache Kafka, MySQL, SQLite,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HubSpot, Marketo, Zapier, Make.com, JIRA, GitHub,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Kubernetes, Terraform, CI/CD,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production-grade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the customer journey, focusing on </w:t>
      </w:r>
      <w:r w:rsidRPr="00745DD3">
        <w:rPr>
          <w:rFonts w:ascii="Roboto Light" w:eastAsia="Roboto Light" w:hAnsi="Roboto Light" w:cs="Roboto Light"/>
          <w:b/>
          <w:bCs/>
          <w:color w:val="404040" w:themeColor="text1" w:themeTint="BF"/>
          <w:sz w:val="20"/>
          <w:szCs w:val="20"/>
        </w:rPr>
        <w:t xml:space="preserve">lead qualification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across various marketing tools while enhancing operational efficiency and effectiveness in B2B marketing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multi-agent systems using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LlamaIndex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campaign ideation and audience discovery, significantly improving stakeholder engagement strategies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RAG (Retrieval-Augmented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leveraged product documentation and CRM data streams to foster compelling content generation and agent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evaluation frameworks that tested agent accuracy and reliability, driving continuous enhancements and responsiveness in AI-generated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observability dashboards to monitor real-time performance of AI agents and associated workflows, ensuring operational excellence and immediate troubleshooting of complex integration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Marketing, and Customer Success teams, conducting discovery sessions that identified automation opportunities and streamlined integration of AI systems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API integrations and workflow automation between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Marketo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enhancing data flow and reducing manual entry errors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KPIs such as </w:t>
      </w:r>
      <w:r w:rsidRPr="00745DD3">
        <w:rPr>
          <w:rFonts w:ascii="Roboto Light" w:eastAsia="Roboto Light" w:hAnsi="Roboto Light" w:cs="Roboto Light"/>
          <w:b/>
          <w:bCs/>
          <w:color w:val="404040" w:themeColor="text1" w:themeTint="BF"/>
          <w:sz w:val="20"/>
          <w:szCs w:val="20"/>
        </w:rPr>
        <w:t xml:space="preserve">time-to-first-touch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opportunity creation velocity, and meeting conversion rates, continually iterating on agent performance to maximize pipeline coverage and acceleration.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safety guardrails and PII protection strategies within developed systems, ensuring compliance with data regulations while maintaining high standards of user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on agent prompts, workflows, and tools to derive actionable insights, continuously refining approach based on user feedback and performance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pilot programs engaging frontline users, facilitating training sessions to enhance their ability to work effectively with AI agents and driving higher adoption rates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AI applications and agentic system frameworks, fostering a culture of innovation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enablement materials to support team-wide engagement with AI agents, ensuring clarity of processes and insights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contemporary development environments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 and manage system updates efficiently across various technological stacks and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partnerships with stakeholders to cultivate a feedback-focused environment, leveraging insights to iteratively improve the design and functionality of developed AI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foster engagement across diverse customer segments in a B2B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API-first architectures using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data flow and interactions between microservices for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robust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cycles and improved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routine tasks and providing intelligent data-driven insights into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back-end systems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server-side logic and ensuring efficient data management and retrieval practices while improving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facilitating sprint planning sessions and retrospectives that drove project momentum and catalyzed team synergy in delivery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management of applications, enhancing accessibility and remote collaboration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under production scenarios, supporting overall system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disseminate new technologies and frameworks adopted by the team, fostering continuous learning and professional growth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system architecture by applying best practices and patterns to enhance scalability and maintainability of web applications developed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user feedback into product development cycles, harnessing insights to enhance usability and align products closely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monitoring and logging features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oversight and proactive issue resolution in a real-time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