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AI Engineer with 11 years in software development, specializing in web and mobile applications. Adept at creating scalable, robust AI solutions utilizing Python, GCP, and LLMs for the life sciences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SQL, R,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PyTorch, TensorFlow, NLTK, Transformers, LangChain, LlamaIndex,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BigQuery, Google Cloud Functions, Vertex AI, Cloud Storage, AWS, Azure,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Notebooks, pytest, Poetry, Apache Kafka, Git, Jenkins,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Firebase, Elasticsearch, Oracle,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design and build AI pipelines utilizing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integration of both structured and unstructured life sciences data for improved decision-making processes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AI models with a focus on </w:t>
      </w:r>
      <w:r w:rsidRPr="00745DD3">
        <w:rPr>
          <w:rFonts w:ascii="Roboto Light" w:eastAsia="Roboto Light" w:hAnsi="Roboto Light" w:cs="Roboto Light"/>
          <w:b/>
          <w:bCs/>
          <w:color w:val="404040" w:themeColor="text1" w:themeTint="BF"/>
          <w:sz w:val="20"/>
          <w:szCs w:val="20"/>
        </w:rPr>
        <w:t xml:space="preserve">explainability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transparency, ensuring medical professionals can trust insights derived from AI-driven applications in critical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domain-specific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accurately address complexities of biological and medical vocabulary, balancing cutting-edge innovation with regulatory compliance standards and scientific rigor.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SMEs to refine AI-powered services, facilitating effective integration with existing systems, allowing for seamless access and processing of complex datasets within patient treatment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enable rapid analysis of large datasets to yield actionable healthcare insights, thereby supporting quick decision-making in therapeutic contexts that directly impact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systems capable of deploying and managing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LlamaIndex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accuracy of natural language processing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excellence by mentoring junior engineers, promoting AI best practices, and ensuring adherence to industry standards for software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swiftly acquiring proficiency in emerging technologies to enhance AI solutions while keeping abreast of industry trends and innovations in the </w:t>
      </w:r>
      <w:r w:rsidRPr="00745DD3">
        <w:rPr>
          <w:rFonts w:ascii="Roboto Light" w:eastAsia="Roboto Light" w:hAnsi="Roboto Light" w:cs="Roboto Light"/>
          <w:b/>
          <w:bCs/>
          <w:color w:val="404040" w:themeColor="text1" w:themeTint="BF"/>
          <w:sz w:val="20"/>
          <w:szCs w:val="20"/>
        </w:rPr>
        <w:t xml:space="preserve">life sciences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tuning for existing AI systems, leading to substantial improvements in computational efficiency and reliability of deployed solutions that are critical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incorporation of customer-driven feedback into AI development processes, significantly enhancing the user experience and trustworthiness of the applications used by medical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building innovative features in collaboration tools that support AI integration, ensuring the design aligns with product requirements and significantly impacts patient access to treatments.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cause of ethical AI, I ensured all systems developed comply with healthcare regulations while achieving high standards of accountability and ethical use of AI technologies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capabilities that facilitate immediate insights and feedback for clinicians, reducing time to treatment decisions and improving patient outcomes through innovative AI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communication protocols among product teams to ensure clarity in AI project objectives, leading to a unified approach in meeting healthcare delivery goals and enhancing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building a robust AI toolkit that empowers diverse teams to harness the full spectrum of advanced AI capabilities within the organization, fostering innovation and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scalability, establishing a strong foundation for subsequent projects in machine learning and AI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real-time data processing solutions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streaming while integrating analytics into business processes, which improved data-driven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application performance and resilience, contributing to Microsoft's competitive advantage in providing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application requirements, ensuring alignment with user-centric design principles that enhance usability and performance of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CI/CD efforts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scaling for applications, thereby enhancing team productivity and reducing time-to-market for critical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applications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 testing frameworks, resulting in improved stability and user satisfaction while adhering to best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of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 fostering a collaborative environment that encouraged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processes, facilitating planning meetings and retrospectives to enhance team synergy and efficiency, contributing to a culture of continuous improvement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social media and networking platforms to stay informed about programming best practices, which led to the adoption of newer technologies and methodologies that improved project outcomes in the long term.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latest advances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existing projects, enhancing functionality and user experience while ensuring alignment with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databases supporting high-availability applications, optimizing performance and ensuring data integrity, which enabled high levels of customer satisfaction in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in-house tools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streamline workflows and improve efficiency of development teams, ultimately accelerating project timelines and output.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