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AI Engineer Specialist with over 11 years of experience in software development, focusing on scalable AI systems in web and mobile applications. Proven expertise in Machine Learning, Data Engineering, and advanced AI services. Strong skills in Python, AWS, GCP, and CI/CD pipelines to drive innovative solutions and collaborate effectively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R,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Keras, PyTorch, Scikit-Learn, OpenAI API, Google Cloud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Airflow, Apache Kafka, ETL Processes, Data Pipeline Architecture,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GitHub Actions, GitLab CI, Jenkins, Ansible,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end-to-end AI systems, ensuring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production environments, leading to significant improvements in operational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advanced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robustness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explainability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reliable insights that meet business needs and enhance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production-grade infrastructure for AI applications, including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resulting in seamless integration and improved response times for business-critical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 model deployment and updates, ensuring rapid iterations and deployment of new features while maintaining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stakeholders to translate business requirements into actionable AI solutions that drive measurable outcomes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best practices concerning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ethical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AI systems, significantly reducing risks and building trust with end-users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production issues related to AI systems, utilizing a systematic approach for rigorous testing and validation to uphold service reliability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best practices in </w:t>
      </w:r>
      <w:r w:rsidRPr="00745DD3">
        <w:rPr>
          <w:rFonts w:ascii="Roboto Light" w:eastAsia="Roboto Light" w:hAnsi="Roboto Light" w:cs="Roboto Light"/>
          <w:b/>
          <w:bCs/>
          <w:color w:val="404040" w:themeColor="text1" w:themeTint="BF"/>
          <w:sz w:val="20"/>
          <w:szCs w:val="20"/>
        </w:rPr>
        <w:t xml:space="preserve">AI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model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continuous learning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platforms, enhancing product offerings and streamlining service capabilities to address diverse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participated in code reviews, fostering collaboration and </w:t>
      </w:r>
      <w:r w:rsidRPr="00745DD3">
        <w:rPr>
          <w:rFonts w:ascii="Roboto Light" w:eastAsia="Roboto Light" w:hAnsi="Roboto Light" w:cs="Roboto Light"/>
          <w:b/>
          <w:bCs/>
          <w:color w:val="404040" w:themeColor="text1" w:themeTint="BF"/>
          <w:sz w:val="20"/>
          <w:szCs w:val="20"/>
        </w:rPr>
        <w:t xml:space="preserve">team synergy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high-quality, maintainable code that aligns with the organization’s goals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new and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investigating their potential applications within the organization to drive innovation and enhance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strategic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with upper management to align AI initiatives with business objectives, maximizing resource utilization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AI systems, including design specifications and user guides, improving knowledge transfer and ensuring ongoing maintenance and support for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and forums focusing on </w:t>
      </w:r>
      <w:r w:rsidRPr="00745DD3">
        <w:rPr>
          <w:rFonts w:ascii="Roboto Light" w:eastAsia="Roboto Light" w:hAnsi="Roboto Light" w:cs="Roboto Light"/>
          <w:b/>
          <w:bCs/>
          <w:color w:val="404040" w:themeColor="text1" w:themeTint="BF"/>
          <w:sz w:val="20"/>
          <w:szCs w:val="20"/>
        </w:rPr>
        <w:t xml:space="preserve">AI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ahead of industry shifts and enhancing the organization’s reputation as a thought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monitoring and logging solutions for AI systems, employing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identification and resolution for enhanced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enhancing user experience through optimized performance and effective interaction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user stories into technical specifications, resulting in meaningful features that align with customer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communication between front-end interfaces and back-end services, significantly reducing latency and improving system efficiency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software development processes, leading to improved project management and product delivery timelines through iterative development and regular feedback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optimizing database performance through effective indexing strategies and query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and established coding standards, fostering a culture of quality and shared knowledge that contributed to team coherence and collaborative problem 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applications,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the reliability of software products and to enhance customer satisfaction through bug-free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deployment of microservices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resilience of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to meet key performance indicators (KPIs), identifying bottlenecks and implementing solutions that improved overall system throughput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continuous improvement of development tools and workflows, integrating new technologies and methodologies that streamlined processes and reduced time-to-market for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knowledge-sharing sessions aimed at increasing team capabilities and fostering a culture of continuous improvement, focusing on both technical and process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collaborations aimed at integrating user feedback into the software development lifecycle, ensuring deliverables meet the highest standards of quality and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