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9 years of experience in software development, specializing in web and mobile applications. Proven expertise in developing and optimizing AI systems, large language models (LLMs), and optical character recognition (OCR) technologies. Strong background in deep learning architectures and experience with model evaluation techniques. Excellent communication skills, facilitating cross-functional teamwork to integrate innovative AI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Go,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PyTorch, TensorFlow, JAX, Scikit-learn, Hugging Face Transformers, OpenCV,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Natural Language Processing (NLP), Optical Character Recognition (OCR), Deep Learning, Model Optimization, Transfer Learning, Reinforcement Learning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Deployment:</w:t>
      </w:r>
      <w:r w:rsidRPr="00745DD3">
        <w:rPr>
          <w:rFonts w:ascii="Roboto Light" w:eastAsia="Roboto Light" w:hAnsi="Roboto Light" w:cs="Roboto Light"/>
          <w:color w:val="404040" w:themeColor="text1" w:themeTint="BF"/>
          <w:sz w:val="20"/>
          <w:szCs w:val="20"/>
        </w:rPr>
        <w:t xml:space="preserve"> AWS, GCP, Docker, Kubernetes, MLOps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NoSQL, Pandas, NumPy,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research on enhancing </w:t>
      </w:r>
      <w:r w:rsidRPr="00745DD3">
        <w:rPr>
          <w:rFonts w:ascii="Roboto Light" w:eastAsia="Roboto Light" w:hAnsi="Roboto Light" w:cs="Roboto Light"/>
          <w:b/>
          <w:bCs/>
          <w:color w:val="404040" w:themeColor="text1" w:themeTint="BF"/>
          <w:sz w:val="20"/>
          <w:szCs w:val="20"/>
        </w:rPr>
        <w:t xml:space="preserve">OCR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accuracy across various documents, leveraging state-of-the-art techniques which significantly improved text recognition and activity processing in complex environments, establishing benchmarks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fine-tuned large language models (</w:t>
      </w:r>
      <w:r w:rsidRPr="00745DD3">
        <w:rPr>
          <w:rFonts w:ascii="Roboto Light" w:eastAsia="Roboto Light" w:hAnsi="Roboto Light" w:cs="Roboto Light"/>
          <w:b/>
          <w:bCs/>
          <w:color w:val="404040" w:themeColor="text1" w:themeTint="BF"/>
          <w:sz w:val="20"/>
          <w:szCs w:val="20"/>
        </w:rPr>
        <w:t xml:space="preserve">LLMs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domain-specific data, enhancing contextual performance of applications in real-time dynamic environments within the supply chain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strategies for </w:t>
      </w:r>
      <w:r w:rsidRPr="00745DD3">
        <w:rPr>
          <w:rFonts w:ascii="Roboto Light" w:eastAsia="Roboto Light" w:hAnsi="Roboto Light" w:cs="Roboto Light"/>
          <w:b/>
          <w:bCs/>
          <w:color w:val="404040" w:themeColor="text1" w:themeTint="BF"/>
          <w:sz w:val="20"/>
          <w:szCs w:val="20"/>
        </w:rPr>
        <w:t xml:space="preserve">model scaling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efficiently transitioned deep learning models into high-volume production, mitigating latency and ensuring rapid data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approaches for </w:t>
      </w:r>
      <w:r w:rsidRPr="00745DD3">
        <w:rPr>
          <w:rFonts w:ascii="Roboto Light" w:eastAsia="Roboto Light" w:hAnsi="Roboto Light" w:cs="Roboto Light"/>
          <w:b/>
          <w:bCs/>
          <w:color w:val="404040" w:themeColor="text1" w:themeTint="BF"/>
          <w:sz w:val="20"/>
          <w:szCs w:val="20"/>
        </w:rPr>
        <w:t xml:space="preserve">model evaluation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defining new metrics and benchmarks that accurately assess model performance across diverse datasets and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integrate AI solutions into production systems, ensuring seamless functionality and alignment with business goals, enhancing customer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and maintained extensive documentation of methodologies, experiments, and findings aimed at both technical and non-technical stakeholders, promoting transparency and knowledge transfer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researched and incorporated cutting-edge technologies and advancements in the AI field into current projects, fostering a culture of innovation and technical excellence among peers.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testing protocols for newly developed models, guaranteeing robustness and reliability through systematic implementation of performance evaluation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researchers on best practices in AI model implementation, focusing on the translation of academic research into practical applications for real-world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standardize practices within team workflows, enhancing overall efficiency and collaboration while minimizing redundant processes across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and seminars on advanced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applications, elevating the team’s knowledge base and stimulating interest in the latest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partnerships for shared project opportunities with AI firms, enhancing collaborative research efforts that yielded significant advancements in product features and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Curated knowledge-sharing sessions to discuss recent publications from top-tier ML conferences, ensuring the team remains ahead of the curve in emerging AI technologies and findings.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various community events and conferences, representing the company by presenting breakthroughs in AI solutions which garnered substantial interest and potential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strategic planning sessions focused on product innovation, aligning AI research initiatives with business needs and future direction of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diverse applications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user experience and enhanced functionalities across various platforms while leveraging cloud environments for streamlined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as a software engineer to ensure software integration occurred seamlessly while adhering to Agile methodologies and continuous improvement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building robust back-end services in multi-tenant architectures, ensuring scalability and reliability, thereby supporting the demands of enterprise-level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implementing architectural changes that improved performance and reduced loading times, contributing to enhanced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provide insights through data analytics, generating significant reporting tools that enabled informed decision-making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in code reviews, enhancing code quality and functionality through peer feedback while promoting a culture of development excellence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Significantly contributed to team-focused projects that involved monitoring and maintaining software solutions, providing stability and continuous support during rollouts and platform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software development best practices, encouraging skill development and fostering a culture of learning and knowledge exchange.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days to stimulate creativity and experimentation with emerging technologies that could lead to new features for existing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ensuring efficient data management for applications, resulting in better data accessibility and reliability for all users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significant advancements in machine learning applications by integrating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into existing systems, enhancing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open communication between technical teams to ensure requirements were appropriately fulfilled during project lifecycles, facilitating smoother operations and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