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AI Engineer with 11 years of experience in developing scalable web and mobile applications focused on AI/ML solutions, leveraging GPU-accelerated computing and cloud-native architectures. Proven track record in collaborating across multidisciplinary teams to drive advancements in biomedical research and data analytics. Adept in optimizing machine learning pipelines with modern frameworks for increased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HuggingFace, Keras, Apache Spark,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Google Cloud Platform, Microsoft Azure, Docker, Kubernetes, EKS,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GitHub Actions, Travis CI, CircleCI,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PostgreSQL, NoSQL, BigQuery, Apache Hadoop, Apache Kafka, Data Lakes,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APIs:</w:t>
      </w:r>
      <w:r w:rsidRPr="00745DD3">
        <w:rPr>
          <w:rFonts w:ascii="Roboto Light" w:eastAsia="Roboto Light" w:hAnsi="Roboto Light" w:cs="Roboto Light"/>
          <w:color w:val="404040" w:themeColor="text1" w:themeTint="BF"/>
          <w:sz w:val="20"/>
          <w:szCs w:val="20"/>
        </w:rPr>
        <w:t xml:space="preserve"> REST APIs, GraphQL, gRPC, NVIDIA CUDA, cuDNN, Docker Compose,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model performance for real-time clinical diagnostic applications using </w:t>
      </w:r>
      <w:r w:rsidRPr="00745DD3">
        <w:rPr>
          <w:rFonts w:ascii="Roboto Light" w:eastAsia="Roboto Light" w:hAnsi="Roboto Light" w:cs="Roboto Light"/>
          <w:b/>
          <w:bCs/>
          <w:color w:val="404040" w:themeColor="text1" w:themeTint="BF"/>
          <w:sz w:val="20"/>
          <w:szCs w:val="20"/>
        </w:rPr>
        <w:t xml:space="preserve">GPU-accelerated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techniques alongside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services for </w:t>
      </w:r>
      <w:r w:rsidRPr="00745DD3">
        <w:rPr>
          <w:rFonts w:ascii="Roboto Light" w:eastAsia="Roboto Light" w:hAnsi="Roboto Light" w:cs="Roboto Light"/>
          <w:b/>
          <w:bCs/>
          <w:color w:val="404040" w:themeColor="text1" w:themeTint="BF"/>
          <w:sz w:val="20"/>
          <w:szCs w:val="20"/>
        </w:rPr>
        <w:t xml:space="preserve">multi-omics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reliability and processing speed in genomics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scientists and data engineers to align machine learning solutions with experimental R&amp;D needs, ensuring adaptable reporting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efficacy and performance against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unique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inference and batch processing, focusing on high-throughput data workflows via robust containerized runtimes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evaluations on model performance, interpretability, and reproducibility, applying rigorous assessment techniques rooted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visualization tools to enhance algorithm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high-quality coding environment through regular code reviews and pair programming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and training materials for internal AI services, advocating knowledge sharing within the team to maintain high standards in model lifecycle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pipelines, improving deployment time by upgrading to the latest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optimizing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cost management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(NLP)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innovative applications supporting clinical decision-making tools and genetic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insights on designing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professional growth by encouraging a culture of continuous learning and iterative feedback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creating prototypes and proofs of concept that leverage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solve complex biomedical challenges and showcase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from scientific teams to evolve and enhance experimental ML models, applying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to streamline dataset Accessibility for research purposes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best practices for ethical AI through regular discussions on model accountability, bias mitigation, and alignment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healthcare applications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to deliver integrated solutions combining AI insights into existing software platforms, leading towards improved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awareness of evolving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continually assessing industry advancements and integrating relevant tools that bolster Ambry's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the performance of user-facing solutions for various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designs, significantly enhancing user engagement through interactive UI/UX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APIs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in accessing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pipelines that improved release cycles for updated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dynamic web applications, leading to significant performance improvements and enhanced responsiveness based on user behavioral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data storage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secure and efficient data access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troubleshooting of applications, ensuring resilience against significant load and responsiveness for varied use cases, beneficial for critical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application architecture, and deployment processes, cultivating an organized repository of knowledge that supports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in best coding practices and facilitating workshops on effective software development methodologies and agile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contributing to alignment on technological choices, which ensured that applications were future-proof and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a culture of quality assurance and continuous improvement to enhance the overall quality of software products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