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web and mobile applications. Expertise in bridging machine learning with software engineering, delivering AI-powered solutions that enhance user experiences and scale effectively. Proven track record in building cross-functional teams and aligning technical initiatives with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NoSQL,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Flask, FastAPI, Vue, Next.js, TensorFlow,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Cloud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AWS, GCP,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Jenkins, Kubernetes,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ML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MLflow, Scikit-learn, Pandas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full-stack applications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intuitive user interfaces, enhancing usability and engagement significantly with each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to implement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real-time decision-making processes and improved overall system performance and reliability with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backend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deployed complex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millions of transactions per day while maintaining high availability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seamless access to core system functionalities, ensuring that data retrieval and operations were smooth and user-friendly across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deliver high-impact projects quickly, balancing speed and quality in an environment focused on continuous integration and deployment while adapting to shifting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discussions often,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led to improved system architectures and enhanced collaborative efforts across the board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existing code bases for better maintainability and performance, demonstrating a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practices to ensure system reliability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improve data storage solutions and effectively model real-world applications, which ultimately enhanced users’ interactions with the financial services provided.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in best practices and modern tools, raising the overall skill level of the team and promoting growth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documentation and technical specifications, emphasizing clarity and thoroughness to ensure all stakeholders were informed and aligned with project goals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tools and logging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necessary insights into application performance and allowed for proactive optimizations and troubleshooting when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responsibility for the full software development lifecycle, ensuring that projects moved efficiently from conception through implementation to maintenance while adhering strictly to defined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introduced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improve product capabilities and contribute to innovation within the development team, creating a growth-oriented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aimed at enhancing team skills in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contributing to the ongoing professional development of my peers and myself.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cross-border project collaborations, working closely with international teams based in Malaysia and adapting to diverse cultural dynamics while delivering on shared objectives.”],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and strong backend processing to support company objectives focused on reliable, high-quality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design and implement new features,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developer and stakeholder priorities effectively in project timelines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 functionality, resulting in higher customer satisfaction and retention rates due to improved application responsiveness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integration/continuous deployment (CI/CD)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release cycles and better team productivity by automating processes with consistent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team members on best practices for software engineering, emphasizing the importance of code quality and robust testing procedures to a conducive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of scalable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system performance and flexibility, allowing for easier maintenance and updates across various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analytics tools to assess application performance and identify bottlenecks, fostering a culture of iterative improvement and proactive issue resolution to maintain user experience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system upgrades and maintenance to keep applications and servers secure and efficient, demonstrating strong technical skills alongside adherence to best practices for security measures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 solutions, ensuring that applications handled financial data accurately while adhering to best practices in data protection and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coordinated with international development teams to deliver software solutions that met market demands and adhered to local regulatory requirements, showcasing effective communication skills and cultural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that simplified knowledge transfer and onboarding for new team members while also serving as a reference for ongoing development tasks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meetings and brainstorming sessions, discussing innovative solutions and emerging technologies that aligned with evolving business requirements and customer feedback, enhancing team collaboration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charge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process, increasing code reliability and reducing bugs reported in production environments, thereby improving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reporting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stakeholders with actionable insights derived from user data while enhancing decision-making capabilities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