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AI Engineer with 9 years of experience in software development, specializing in web and mobile applications. Proficient in bridging machine learning and software engineering, delivering real AI-powered features, and collaborating within cross-functional teams to build scalable solutions that make financial services smarter and more inclusive.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C++, SQL, NoSQL,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Flask, FastAPI, Angular, Vue.js, TensorFlow,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AWS, Google Cloud Platform, Docker, Kubernetes,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Terraform, Ansible,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Data Analysis, Model Deployment, MLflow, Airflow, Scikit-learn, Pandas,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full-stack applications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improving user experience, ensuring system performance and reliability were top priorities at 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engineers to co-develop seamless integrations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scalable backend systems, enhancing the overall functionality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real-time data pipelines to support intelligent features and proactively monitor performance, ensuring optimal data flow and availability across platforms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APIs and backend services that supported a diverse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consistency and efficiency in user interactions and data representation.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UIs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visual components are not only intuitive but also effectively communicate the insights derived from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complete development lifecycle, including architecture design, testing protocols, deployment strategies, and ongoing monitoring of applications in a continuous integration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systems that encouraged collaboration and adaptability, facilitating co-development among cross-disciplinary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improved the performance, usability, and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AI-integrated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iterative feedback and rapid prototyping within high-impact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deployments and version control while reducing disruption and enhancing productivity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high-level brainstorming sessions to innovate service features, providing technical expertise to guide product development and align with market needs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adapt to changing requirements and deliver project features incrementally, contributing positively to team dynamics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teamwork by mentoring junior developers and promoting knowledge-sharing sessions, ensuring that technical skills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disseminated effectively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of existing applications, utilizing user feedback and analytic tools to refine products and enhance user satisfaction levels continually.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RESTful services for application integration and ensured that all layers adhered to the security standards and practices required for sensitive financial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international teams for collaborative efforts on product features, emphasizing communication and adaptability in a diverse and remote work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and user engagement of client projects based on high-demand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production systems to deliver real-time insights for financial operations that informed business decisions and improved service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 and maintainable code across multiple platforms, ensuring a balance between functionality and user interface design to promote a seamless user experience with financial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debugging processes with industry-standard practices,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software met high-quality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define development requirements and prioritize features that drive user engagement and enhance usability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feature-rich applications, focusing on delivering scalable architecture that catered to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requirements, accommodating growth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API lifecycle including design, development, and versioning, ensuring clear documentation and best practices for integration with external and internal teams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system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applications for performance while minimizing costs and providing secure data management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weekly sprints within cross-functional teams to communicate progress and challenges, aligning objectives with overall strategic goals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and performance through continuous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of deployed systems across all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foster a culture of collective ownership,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proactive maintenance strategies for legacy systems, ensuring technical debt was minimized while providing recommendations for modern development practices and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