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AI Developer with 11 years of software development experience focused on building intelligent applications and tools. Proven expertise in Python, LangChain, REST APIs, and machine learning techniques. Demonstrated ability to collaborate effectively with cross-functional teams to implement data-driven solutions that enhance operational efficiency and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LangChain, Hugging Face, OpenAI API, LlamaIndex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SQLite, MongoDB, Azure SQL Database, Pinecone, Supabase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Functions, Docker, Kubernetes, CI/CD, Git, Azure DevOps,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n8n, Apache Kafka, Azure Data Lake, Azure Blob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Automation:</w:t>
      </w:r>
      <w:r w:rsidRPr="00745DD3">
        <w:rPr>
          <w:rFonts w:ascii="Roboto Light" w:eastAsia="Roboto Light" w:hAnsi="Roboto Light" w:cs="Roboto Light"/>
          <w:color w:val="404040" w:themeColor="text1" w:themeTint="BF"/>
          <w:sz w:val="20"/>
          <w:szCs w:val="20"/>
        </w:rPr>
        <w:t xml:space="preserve"> Apache Spark, ETL, Data Wrangling, Automation Scripts, Power Platform, Retool,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generative AI functionalities in internal applications to enhance operational workflows, utilizing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techniques and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user productivity and decision-making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AI-driven applications from concept to production, iteratively refining solutions through prototyping and rigorous testing, ensuring alignment with business objectives and user requirements while minimizing development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operations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deploy </w:t>
      </w:r>
      <w:r w:rsidRPr="00745DD3">
        <w:rPr>
          <w:rFonts w:ascii="Roboto Light" w:eastAsia="Roboto Light" w:hAnsi="Roboto Light" w:cs="Roboto Light"/>
          <w:b/>
          <w:bCs/>
          <w:color w:val="404040" w:themeColor="text1" w:themeTint="BF"/>
          <w:sz w:val="20"/>
          <w:szCs w:val="20"/>
        </w:rPr>
        <w:t xml:space="preserve">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tackling complex challenges, translating insights from operational data into automated processes and predictive maintenance scenarios for improved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prioritized high-impact automation and AI opportunities across various departments through effective stakeholder engagement, driving innovative applications that contribute to the digital transformation of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tested, and deployed </w:t>
      </w:r>
      <w:r w:rsidRPr="00745DD3">
        <w:rPr>
          <w:rFonts w:ascii="Roboto Light" w:eastAsia="Roboto Light" w:hAnsi="Roboto Light" w:cs="Roboto Light"/>
          <w:b/>
          <w:bCs/>
          <w:color w:val="404040" w:themeColor="text1" w:themeTint="BF"/>
          <w:sz w:val="20"/>
          <w:szCs w:val="20"/>
        </w:rPr>
        <w:t xml:space="preserve">AI-powered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cutting-edge technologies and frameworks, streamlining internal operations and enabling users to access enhanced functionalities that improve their daily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w:t>
      </w:r>
      <w:r w:rsidRPr="00745DD3">
        <w:rPr>
          <w:rFonts w:ascii="Roboto Light" w:eastAsia="Roboto Light" w:hAnsi="Roboto Light" w:cs="Roboto Light"/>
          <w:b/>
          <w:bCs/>
          <w:color w:val="404040" w:themeColor="text1" w:themeTint="BF"/>
          <w:sz w:val="20"/>
          <w:szCs w:val="20"/>
        </w:rPr>
        <w:t xml:space="preserve">prompt-engineering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integrated inference pipelines, facilitating consistent interaction between various internal systems and ensuring seamless data flow for real-time insights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fine-tuned both proprietary and open-source foundation models with internal datasets, implementing strategies to improve model performance and ensure that AI applications meet business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structure, index, and ingest data from a variety of sources including third-party applications, optimizing data availability for real-time AI application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lightweight automation workflows using tools such as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connecting AI components with existing data processes, thus reducing redundancy and speeding up task completion across the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all AI applications adhered to industry standards regarding security, performance, and </w:t>
      </w:r>
      <w:r w:rsidRPr="00745DD3">
        <w:rPr>
          <w:rFonts w:ascii="Roboto Light" w:eastAsia="Roboto Light" w:hAnsi="Roboto Light" w:cs="Roboto Light"/>
          <w:b/>
          <w:bCs/>
          <w:color w:val="404040" w:themeColor="text1" w:themeTint="BF"/>
          <w:sz w:val="20"/>
          <w:szCs w:val="20"/>
        </w:rPr>
        <w:t xml:space="preserve">explainability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trust in AI-driven solutions and delivering measurable business value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integration and deployment rituals for AI services, integrating </w:t>
      </w:r>
      <w:r w:rsidRPr="00745DD3">
        <w:rPr>
          <w:rFonts w:ascii="Roboto Light" w:eastAsia="Roboto Light" w:hAnsi="Roboto Light" w:cs="Roboto Light"/>
          <w:b/>
          <w:bCs/>
          <w:color w:val="404040" w:themeColor="text1" w:themeTint="BF"/>
          <w:sz w:val="20"/>
          <w:szCs w:val="20"/>
        </w:rPr>
        <w:t xml:space="preserve">Git-based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and monitor updates to AI applications and guaranteeing high availability and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and contributions to open-source AI projects, enhancing personal knowledge whilst promoting collaborative learning and sharing best practices within the data science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effective AI deployment strategies and best practices, enhancing team capability and fostering a culture of knowledge sharing and continuous improvement in AI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sessions and technology assessment initiatives, enabling informed decision-making around AI architecture and tool selection to optimize project success rates based on long-term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cutting-edge technologies in AI, attending workshops and conferences to stay updated on trends and integrate best practices within the team's ongoing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software solutions and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optimize user interface design and enhance application performance in response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define project specifications and requirements effectively, ensuring robust communication channels that streamlined development processes and maximized team output in creating user-friendly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promoting scalable architecture designs, while integrating key features from stakeholder insights into both web and mobile applications for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 APIs to connect applications with third-party platforms, ensuring seamless communication and data exchange, which facilitated greater functionality and richer user experiences across product suites.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protocols that consistently delivered high-quality software releases, utilizing agile methodologies to adapt to evolving project demands and maintain rigorous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multiple projects to automate data processing tasks, effectively extracting actionable insights from user interactions and optimizing overall application responsiveness via data-driven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problem-solving sessions to elevate code quality and address potential performance bottlenecks proactively, reinforcing team accountability and fostering a culture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transitions between project phases and enhancing collaboration among team members through synchronized sharing of code changes and project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troubleshooting for existing applications, employing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debugging techniques to identify and rectify issues that affected user experience and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user-centric design principles into development workflows, resulting in applications that not only meet technical requirements but excel in usability and customer satisfaction based on feedback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deployment and monitoring of applications on Azure cloud servers, ensuring efficient resource utilization and minimal downtime during release cycles through structured application maintenance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training seminars focused on emerging technologies, fostering a culture of continuous skill enhancement and team growth that aligned with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