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AI Developer with 11 years of experience in software development, specializing in building web and mobile applications fueled by AI technologies. Proficient in React, Python, and various JavaScript frameworks, with a strong background in predictive analytics and AI chatbots integration.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 TensorFlow, PyTorch,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Azure OpenAI, MCP, Predictive Analytics, Natural Language Processing, Computer 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Power BI, Microsoft Fabric, Tableau,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Visual Studio, Docker, Kubernetes, JIRA,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numerous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on our platform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significantly improving user engagement and satisfaction while embedding intelligent responses and interactions into the user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build and maintain </w:t>
      </w:r>
      <w:r w:rsidRPr="00745DD3">
        <w:rPr>
          <w:rFonts w:ascii="Roboto Light" w:eastAsia="Roboto Light" w:hAnsi="Roboto Light" w:cs="Roboto Light"/>
          <w:b/>
          <w:bCs/>
          <w:color w:val="404040" w:themeColor="text1" w:themeTint="BF"/>
          <w:sz w:val="20"/>
          <w:szCs w:val="20"/>
        </w:rPr>
        <w:t xml:space="preserve">AI chatbots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RAG-based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our customers' experience through prompt responses and interactive financial guidance tools that adapt over time to user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predictive models in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tapping into a decade of historical data to unearth insights related to financial wellness forecasts, thereby assisting users in achieving their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integrations for </w:t>
      </w:r>
      <w:r w:rsidRPr="00745DD3">
        <w:rPr>
          <w:rFonts w:ascii="Roboto Light" w:eastAsia="Roboto Light" w:hAnsi="Roboto Light" w:cs="Roboto Light"/>
          <w:b/>
          <w:bCs/>
          <w:color w:val="404040" w:themeColor="text1" w:themeTint="BF"/>
          <w:sz w:val="20"/>
          <w:szCs w:val="20"/>
        </w:rPr>
        <w:t xml:space="preserve">Model Context Protocol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customer-facing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performance during high-demand periods and optimizing resource allocation within the platform's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w:t>
      </w:r>
      <w:r w:rsidRPr="00745DD3">
        <w:rPr>
          <w:rFonts w:ascii="Roboto Light" w:eastAsia="Roboto Light" w:hAnsi="Roboto Light" w:cs="Roboto Light"/>
          <w:b/>
          <w:bCs/>
          <w:color w:val="404040" w:themeColor="text1" w:themeTint="BF"/>
          <w:sz w:val="20"/>
          <w:szCs w:val="20"/>
        </w:rPr>
        <w:t xml:space="preserve">MS365 Copilot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streamlined departmental workflows, improving collaboration efficiency across teams by reducing task duplication and aligning teams with organizational objectives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the latest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tools and methods that keep our solutions at the cutting edge of technology and user experience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translate business needs into effective </w:t>
      </w:r>
      <w:r w:rsidRPr="00745DD3">
        <w:rPr>
          <w:rFonts w:ascii="Roboto Light" w:eastAsia="Roboto Light" w:hAnsi="Roboto Light" w:cs="Roboto Light"/>
          <w:b/>
          <w:bCs/>
          <w:color w:val="404040" w:themeColor="text1" w:themeTint="BF"/>
          <w:sz w:val="20"/>
          <w:szCs w:val="20"/>
        </w:rPr>
        <w:t xml:space="preserve">AI-driven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where innovative ideas were swiftly transformed into actionable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agile development practices, adapting to shifting project requirements while ensuring team collaboration remained a focal point, thereby maximizing the potential for project success on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for </w:t>
      </w:r>
      <w:r w:rsidRPr="00745DD3">
        <w:rPr>
          <w:rFonts w:ascii="Roboto Light" w:eastAsia="Roboto Light" w:hAnsi="Roboto Light" w:cs="Roboto Light"/>
          <w:b/>
          <w:bCs/>
          <w:color w:val="404040" w:themeColor="text1" w:themeTint="BF"/>
          <w:sz w:val="20"/>
          <w:szCs w:val="20"/>
        </w:rPr>
        <w:t xml:space="preserve">deployment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our platform, enhancing the speed and reliability of updates, while minimizing disruption to end users and internal 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processes and developments, promoting transparency and knowledge sharing within the team, which has proven essential for onboarding new members and enhancing internal training resource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for junior developers on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best practices of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skill enhancement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innovative analytical tools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real-time business intelligence querying, providing insights that empowered stakeholders in decision-making processes at key operational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advanced analytics across our </w:t>
      </w:r>
      <w:r w:rsidRPr="00745DD3">
        <w:rPr>
          <w:rFonts w:ascii="Roboto Light" w:eastAsia="Roboto Light" w:hAnsi="Roboto Light" w:cs="Roboto Light"/>
          <w:b/>
          <w:bCs/>
          <w:color w:val="404040" w:themeColor="text1" w:themeTint="BF"/>
          <w:sz w:val="20"/>
          <w:szCs w:val="20"/>
        </w:rPr>
        <w:t xml:space="preserve">BI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incorporating predictive models that guided strategic development directions and prioritized features based on user feedback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conjunction with agile methodologies, which improved deployment cycles and fostered a culture of rapid iteration along with continuous feedback from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development planning sessions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clear and concise communication and task tracking among team members, aligning sprint goals with organizational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user interfaces that provided seamless interactions, significantly optimizing the management of user data and predictive modeling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supportive modules for existing applications enriching user functionalities while also ensuring all solutions adhered to latest security protocols enhancing application resilience against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analyze user feedback, translating insights into actionable coding tasks that effectively addressed user needs in real time, enhancing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development of testing frameworks and automated testing protocols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our solutions were consistently reliable and defects were identified early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apps, which streamlined development and testing environments making it easier to maintain feature parity across different environments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several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comprehensive insights from various internal systems, enabling upper management to make data-driven decisions based on robust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recruitment efforts by conducting technical interviews focusing on candidates' proficiency in relevant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programming languages, ensuring alignment with the company’s talent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for software architecture to foster modularity in applications, thus strengthening the maintainability and scalability aspects of multiple ongoing projects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sprint planning and retrospectives, ensuring that past lessons learned were integrated into future practices leading to continuous improvement in workflows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to stakeholders that elucidated future direction and technical implementations ensuring buy-in at all levels for critical initiatives and innovations related to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documentation and development protocols, ensuring they stayed relevant and accessible, facilitating easy onboarding of new team members and enhancing operational knowledge for existing personnel.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provided insights into the mythologies around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DevOps engineers to create solid processes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enhanced collaboration across teams and timely delivery of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