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Creative Content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Creative and strategically minded AI Content Specialist with 11 years of experience in software development, focusing on web and mobile applications. Proven ability to elevate AI-powered content development by leveraging advanced tools and collaboration across creative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Ruby, HTML5, CSS3, SQL,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ChatGPT, Runway, Higgsifield, Veo, Sora, DALL-E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Video &amp; Audio Editing: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Adobe Premiere Pro, CapCut, Final Cut Pro, Motion Graphics, After Effects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Social Media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Hootsuite, Buffer, Sprout Social, TikTok Ads Manager, YouTube Studio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Analytics, Tableau, Power BI, Zapier, Mailchimp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Trello, Asana, Jira, Slack, Notion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Creative Content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creative strategy sessions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AI-generated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social media content,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storytelling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that resonate with target audiences while executing quality controls to ensure brand consistency across all channels.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produce engaging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short-form content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; utilized analytics tools to guide creative decisions, ensuring alignment with current trends and maximizing audience engagement through iterative feedback loops.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multiple social media platforms, optimizing posting schedules and engagement through data analysis, enhancing overall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social media reach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fostering community relationships through authentic interaction.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produced a range of multimedia content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; refined processes around automation for content workflows which improved efficiency and content output without compromising creativity.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interns on creative best practices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innovation within the team, which encouraged experimentation with emergent technology and improved team collaborative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guidelines on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content production, ensuring team members were proficient in the latest tools, thereby enhancing team versatility and adaptability in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Studio operations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workflows for content creation by implementing organizational strategies that reinforced effective communication channels across various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high-quality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short-form videos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developing a modular framework for repetitive projects that reduced production time and enhanced quality, while allowing room for creativity in brainstorming sessions.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senior leadership to prototype new content formats; explored innovative storytelling techniques that incorporated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capture audience interest and drive engagement on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innovative initiatives by assessing the impact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storytelling; presented findings to the leadership team which informed future content strategy, aligning with industry trends and audience preferences.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systems for creative requests management, improving turnaround time for content production; ensured meticulous tracking of timelines which facilitated smoother project execution across diverse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aimed at enhancing team proficiency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content creation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the team remained agile and adaptive to new tools and technologies in an ever-evolving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documented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capabilities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advocating for responsible and effective use of technology, fostering a culture of curiosity and proficiency in newly adopted processes and tools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refined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creative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designed to support growth, incorporating data-driven insights to inform decision-making and fuel creative exploration in content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Achieved impressive results in content optimization by leveraging audience insights; collaborated closely with analytics teams to pivot strategies that enhanced content effectiveness and audience interaction.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software solutions focused on enhancing user experiences in web and mobile applications,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alignment with business needs and user expectations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and product stakeholders on user interface implementations,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deliver seamless digital experiences that were both functional and aesthetically pleasing to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efficient backend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underpinned by robust microservice architecture, facilitating scalability and maintainability in high-traffic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continuous delivery (CI/CD) practices to enhance deployment workflows, improving software quality and enabling quick release cycles while maintaining system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into web applications,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enhancing functionality through predictive analysis and smart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based on industry best practices, ensuring adherence to development standards and elevating code quality across diverse teams and projects to minimize technical debt.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technical writing and documentation for developed features and enhancements, ensuring clarity for future developers and stakeholders while facilitating knowledge transfer and team alignment.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developer staff on latest technologies and coding standards, fostering a culture of learning and adaptation within a fast-paced technology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software performance metrics post-launch to assess user engagement; iteratively improved features based on user feedback and analytics, ensuring continual enhancement of the product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cross-departmental collaboration on project deliverables, employing effective communication strategies and tools, which enabled transparency around project timelines and stakeholder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timelines and team deliverables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project milestones were met and documented, fostering accountability within the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hackathons and brainstorming sessions focused on developing creative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innovation and out-of-the-box thinking within product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