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AI Architect with over 11 years of experience in software development, focusing on web and mobile applications. Proficient in designing and deploying innovative AI solutions using diverse tech stacks and frameworks, with a proven ability to collaborate across teams, drive operational efficiency, and transform business challenges into scalable AI-driven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GenAI, LLMs, MLOps, Model Governance,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GCP, OpenAI, Cognitive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Lakes, SQL Server, NoSQL,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Jupyter,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LangChain, Hugging Face, PyTorch, TensorFlow,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chatbots that transformed customer engagement strategies, integrating advanced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user-friendly solutions that enhanced service delivery across channels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business and technical teams to identify key operational inefficiencies, translating them into actionable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aligned with organization-specific goals and facilitated process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advanced </w:t>
      </w:r>
      <w:r w:rsidRPr="00745DD3">
        <w:rPr>
          <w:rFonts w:ascii="Roboto Light" w:eastAsia="Roboto Light" w:hAnsi="Roboto Light" w:cs="Roboto Light"/>
          <w:b/>
          <w:bCs/>
          <w:color w:val="404040" w:themeColor="text1" w:themeTint="BF"/>
          <w:sz w:val="20"/>
          <w:szCs w:val="20"/>
        </w:rPr>
        <w:t xml:space="preserve">embedding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w:t>
      </w:r>
      <w:r w:rsidRPr="00745DD3">
        <w:rPr>
          <w:rFonts w:ascii="Roboto Light" w:eastAsia="Roboto Light" w:hAnsi="Roboto Light" w:cs="Roboto Light"/>
          <w:b/>
          <w:bCs/>
          <w:color w:val="404040" w:themeColor="text1" w:themeTint="BF"/>
          <w:sz w:val="20"/>
          <w:szCs w:val="20"/>
        </w:rPr>
        <w:t xml:space="preserve">vector indexing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intelligent search, integrating semantic technologies that improved recommendation systems and optimized customer interactions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maintained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to support </w:t>
      </w:r>
      <w:r w:rsidRPr="00745DD3">
        <w:rPr>
          <w:rFonts w:ascii="Roboto Light" w:eastAsia="Roboto Light" w:hAnsi="Roboto Light" w:cs="Roboto Light"/>
          <w:b/>
          <w:bCs/>
          <w:color w:val="404040" w:themeColor="text1" w:themeTint="BF"/>
          <w:sz w:val="20"/>
          <w:szCs w:val="20"/>
        </w:rPr>
        <w:t xml:space="preserve">scalable 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optimizing cloud computing resources to enhance workload management, ensure uptime, and facilitate deployment efficiency for AI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refined, and communicated complex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throughout their lifecycle, ensuring accuracy and reliability while ensuring alignment with business objectives through effective stakeholder engagement and clear reporting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applying principles of continuous integration and deployment to streamline the AI model governance framework in alignment with industry best practices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agentic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incorporated sophisticated decision-making processes, leveraging reasoning and planning technologies in the design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business-critical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from ideation to production, fostering a culture of innovation and continuous improvement while ensuring seamless integration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existing IT infrastructure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ahead of emerging trends, researched new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integrating findings into operational practices, which significantly increased the organization's adaptability and responsiveness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mentoring junior team members, fostering knowledge sharing and skill development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while promoting a collaborative and enriching team environment that encouraged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company’s commitment to diversity, equity, and inclusion, contributed to initiatives aimed at promoting an inclusive workplace, ensuring diverse perspectives were present in all AI project discussions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technical specifications that articulated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clearly to non-technical stakeholders, enhancing understanding and fostering stronger support for projects across organizational divisions.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programs for staff on new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education on innovation and technology utilization within teams, which further supported the organization's efficiency and customer engagement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solutions, delivering innovative software products that enhanced overall customer satisfaction and streamlined user experiences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efficiency, employing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improved code release cycles and fostered a culture of collaboration and accountability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responsive designs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use of API integration and delivering superior user experiences that were pivotal for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optimization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application scalability and reliability, leading to more effective software deployments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analysis projects,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extract insights that informed development strategies and contributed to data-driven decision-making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project lifecycle methodologies,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shape project delivery and improve collaboration within diverse teams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Quality assured application performance through unit and integration testing methodologies,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and mitigate risks associated with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a private cloud infrastructure and collaborated with IT operations to optimize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system performance and reliability while maintaining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several customer-facing applications, optimizing code for performance and responsiveness, which resulted in improved user engagement and satisfaction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end-user training and system management, providing clear guidance that facilitated smoother transitions and exceptional user experience across applications implemented.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continuous integration tasks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code management and collaboration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innovation and creativity within the team by introducing new technologies and methodologies obtained from continuous learning and industry best practices, enhancing overall team performance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