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Expertise in client partnership, data analytics, and artificial intelligence integration, optimizing performance for enterprise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Ruby, Java, C#,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Tools:</w:t>
      </w:r>
      <w:r w:rsidRPr="00745DD3">
        <w:rPr>
          <w:rFonts w:ascii="Roboto Light" w:eastAsia="Roboto Light" w:hAnsi="Roboto Light" w:cs="Roboto Light"/>
          <w:color w:val="404040" w:themeColor="text1" w:themeTint="BF"/>
          <w:sz w:val="20"/>
          <w:szCs w:val="20"/>
        </w:rPr>
        <w:t xml:space="preserve"> TensorFlow, PyTorch, scikit-learn, Pandas, NumPy, Matplotlib, Seaborn,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Django, Flask, Node.js, Vue.js, Bootstrap,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Google Cloud, MySQL, PostgreSQL, MongoDB,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GitHub, JIRA, Agile,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Looker, QlikView, Google Analytics, Microsoft Excel, PowerPoint, Google Slides, Data Storytelling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AI-driven customer solutions, ensuring </w:t>
      </w:r>
      <w:r w:rsidRPr="00745DD3">
        <w:rPr>
          <w:rFonts w:ascii="Roboto Light" w:eastAsia="Roboto Light" w:hAnsi="Roboto Light" w:cs="Roboto Light"/>
          <w:b/>
          <w:bCs/>
          <w:color w:val="404040" w:themeColor="text1" w:themeTint="BF"/>
          <w:sz w:val="20"/>
          <w:szCs w:val="20"/>
        </w:rPr>
        <w:t xml:space="preserve">client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diligent analysis and optimization of </w:t>
      </w:r>
      <w:r w:rsidRPr="00745DD3">
        <w:rPr>
          <w:rFonts w:ascii="Roboto Light" w:eastAsia="Roboto Light" w:hAnsi="Roboto Light" w:cs="Roboto Light"/>
          <w:b/>
          <w:bCs/>
          <w:color w:val="404040" w:themeColor="text1" w:themeTint="BF"/>
          <w:sz w:val="20"/>
          <w:szCs w:val="20"/>
        </w:rPr>
        <w:t xml:space="preserve">prompts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leading to sustainable performance improvements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identify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aligning </w:t>
      </w:r>
      <w:r w:rsidRPr="00745DD3">
        <w:rPr>
          <w:rFonts w:ascii="Roboto Light" w:eastAsia="Roboto Light" w:hAnsi="Roboto Light" w:cs="Roboto Light"/>
          <w:b/>
          <w:bCs/>
          <w:color w:val="404040" w:themeColor="text1" w:themeTint="BF"/>
          <w:sz w:val="20"/>
          <w:szCs w:val="20"/>
        </w:rPr>
        <w:t xml:space="preserve">AI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 business objectives that foster engagement and informed decision-making within stakeholder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insights from large datasets, assisting in the creation of intuitive visualizations for diverse business needs, enhancing the overall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effective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AI's context and relevance to consistently deliver actionable insights that drive measurable results for clients across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and optimization of deployed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evolving client goals and adoption of innovative solutions to existing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transformation initiatives that guided clients through the adoption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strategies to uncover new use cases that expanded account impact and customer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stakeholders demonstrating the capabilities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their understanding of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translating complex data into actionable insights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proactive monitoring systems for client-facing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upkeep and adaptability to business fluctuations, thereby maximizing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industry-specific trends, integrating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into existing frameworks to foster innovative solutions capable of addressing unique market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organizational culture centered on continuous learning and innovation-driven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robust client relationships and trust, enhancing the adoption rate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consistently demonstrating empathy and understanding of their unique business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processes by integrating collaborative tools facilitating data sharing and feedback collection, ultimately enhancing project workflows, team collaboration, and client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explore new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automation processes, leveraging collective insights to drive significant growth and engagement for existing and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elucidate the benefits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capacity among stakeholders to adapt and harness these technologies for enhanced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aimed at maximizing the impact of deployed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clients toward sustainable and measurable growth through tailored data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efficient software solutions in various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innovative functionality and enhancing product offerings across different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product development, using insights to drive improvements in system performance and create user-centric designs that enhance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resulting in increased code quality and application reliability, leading to more efficient release cycles and reduced time-to-market for software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technologies and industry trends, consistently applying this knowledge to develop scalable solutions that leverage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across projects, encouraging iterative software development processes and fostering transparency within teams through regular meetings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architecture and design patterns, ensuring team adherence to best practices and improving onboarding processes for new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encouraging collaborative development and streamlined workflows while ensuring traceability of changes and project histories.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prototype of new features, ensuring alignment with client specifications and industry best practices, resulting in elevated product standards and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legacy systems to provide suggestions for modernization and optimization, leading to the redesign and enhancement of various software products, integrating more responsive feature sets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mentoring peers on software development best practices while emphasizing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testing on deployed applications ensuring seamless functionality and compatibility with existing systems and frameworks, thus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and interns on software development frameworks, best practices, and company policies, cultivating a culture of learning and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