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in developing web and mobile applications. Skilled in AI systems, automation frameworks, and operational optimization, dedicated to enhancing business processes through intelligent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Go, Rust,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AI/ML Frameworks:</w:t>
      </w:r>
      <w:r w:rsidRPr="00745DD3">
        <w:rPr>
          <w:rFonts w:ascii="Roboto Light" w:eastAsia="Roboto Light" w:hAnsi="Roboto Light" w:cs="Roboto Light"/>
          <w:color w:val="404040" w:themeColor="text1" w:themeTint="BF"/>
          <w:sz w:val="20"/>
          <w:szCs w:val="20"/>
        </w:rPr>
        <w:t xml:space="preserve"> TensorFlow, PyTorch, Scikit-learn, LangChain, AutoGPT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Tools:</w:t>
      </w:r>
      <w:r w:rsidRPr="00745DD3">
        <w:rPr>
          <w:rFonts w:ascii="Roboto Light" w:eastAsia="Roboto Light" w:hAnsi="Roboto Light" w:cs="Roboto Light"/>
          <w:color w:val="404040" w:themeColor="text1" w:themeTint="BF"/>
          <w:sz w:val="20"/>
          <w:szCs w:val="20"/>
        </w:rPr>
        <w:t xml:space="preserve"> Zapier, Make, n8n, Jenkins,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RESTful APIs, GraphQL, gRPC, Webhooks, Socket.io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AWS, Azure DevOps,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 robust AI-driven automation framework integrating </w:t>
      </w:r>
      <w:r w:rsidRPr="00745DD3">
        <w:rPr>
          <w:rFonts w:ascii="Roboto Light" w:eastAsia="Roboto Light" w:hAnsi="Roboto Light" w:cs="Roboto Light"/>
          <w:b/>
          <w:bCs/>
          <w:color w:val="404040" w:themeColor="text1" w:themeTint="BF"/>
          <w:sz w:val="20"/>
          <w:szCs w:val="20"/>
        </w:rPr>
        <w:t xml:space="preserve">HubSpot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lead qualification processes to improve operational efficiency across departments while enhancing internal communication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deployed several </w:t>
      </w:r>
      <w:r w:rsidRPr="00745DD3">
        <w:rPr>
          <w:rFonts w:ascii="Roboto Light" w:eastAsia="Roboto Light" w:hAnsi="Roboto Light" w:cs="Roboto Light"/>
          <w:b/>
          <w:bCs/>
          <w:color w:val="404040" w:themeColor="text1" w:themeTint="BF"/>
          <w:sz w:val="20"/>
          <w:szCs w:val="20"/>
        </w:rPr>
        <w:t xml:space="preserve">AI agents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prompt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optimizing the matchmaking between researchers and projects significantly, empowering teams to harness the full potential of expertise.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an orchestration layer for intelligent agents using </w:t>
      </w:r>
      <w:r w:rsidRPr="00745DD3">
        <w:rPr>
          <w:rFonts w:ascii="Roboto Light" w:eastAsia="Roboto Light" w:hAnsi="Roboto Light" w:cs="Roboto Light"/>
          <w:b/>
          <w:bCs/>
          <w:color w:val="404040" w:themeColor="text1" w:themeTint="BF"/>
          <w:sz w:val="20"/>
          <w:szCs w:val="20"/>
        </w:rPr>
        <w:t xml:space="preserve">agentic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automated workflows that eliminate friction and enhance project management across multiple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metrics-driven monitoring solutions that tracked </w:t>
      </w:r>
      <w:r w:rsidRPr="00745DD3">
        <w:rPr>
          <w:rFonts w:ascii="Roboto Light" w:eastAsia="Roboto Light" w:hAnsi="Roboto Light" w:cs="Roboto Light"/>
          <w:b/>
          <w:bCs/>
          <w:color w:val="404040" w:themeColor="text1" w:themeTint="BF"/>
          <w:sz w:val="20"/>
          <w:szCs w:val="20"/>
        </w:rPr>
        <w:t xml:space="preserve">KPI 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the organization to gather actionable insights while establishing error-handling and safety checks within operational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internal teams on new </w:t>
      </w:r>
      <w:r w:rsidRPr="00745DD3">
        <w:rPr>
          <w:rFonts w:ascii="Roboto Light" w:eastAsia="Roboto Light" w:hAnsi="Roboto Light" w:cs="Roboto Light"/>
          <w:b/>
          <w:bCs/>
          <w:color w:val="404040" w:themeColor="text1" w:themeTint="BF"/>
          <w:sz w:val="20"/>
          <w:szCs w:val="20"/>
        </w:rPr>
        <w:t xml:space="preserve">AI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automated systems, ensuring efficient adoption of technologies, fostering a culture of feedback, agility, and continuous improvement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documented operational runbooks and decisions trees for automation processes, ensuring clarity, accessibility, and better onboarding for new personnel and improving overall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multiple </w:t>
      </w:r>
      <w:r w:rsidRPr="00745DD3">
        <w:rPr>
          <w:rFonts w:ascii="Roboto Light" w:eastAsia="Roboto Light" w:hAnsi="Roboto Light" w:cs="Roboto Light"/>
          <w:b/>
          <w:bCs/>
          <w:color w:val="404040" w:themeColor="text1" w:themeTint="BF"/>
          <w:sz w:val="20"/>
          <w:szCs w:val="20"/>
        </w:rPr>
        <w:t xml:space="preserve">workflow automation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w:t>
      </w:r>
      <w:r w:rsidRPr="00745DD3">
        <w:rPr>
          <w:rFonts w:ascii="Roboto Light" w:eastAsia="Roboto Light" w:hAnsi="Roboto Light" w:cs="Roboto Light"/>
          <w:b/>
          <w:bCs/>
          <w:color w:val="404040" w:themeColor="text1" w:themeTint="BF"/>
          <w:sz w:val="20"/>
          <w:szCs w:val="20"/>
        </w:rPr>
        <w:t xml:space="preserve">Zapier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synergy between various business units and improving the overall productivity of critical processes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Sales, Operations, and technology leads to identify emerging trends and </w:t>
      </w:r>
      <w:r w:rsidRPr="00745DD3">
        <w:rPr>
          <w:rFonts w:ascii="Roboto Light" w:eastAsia="Roboto Light" w:hAnsi="Roboto Light" w:cs="Roboto Light"/>
          <w:b/>
          <w:bCs/>
          <w:color w:val="404040" w:themeColor="text1" w:themeTint="BF"/>
          <w:sz w:val="20"/>
          <w:szCs w:val="20"/>
        </w:rPr>
        <w:t xml:space="preserve">AI opportunities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innovation and maximizing operational impact through novel implementations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features to enhance </w:t>
      </w:r>
      <w:r w:rsidRPr="00745DD3">
        <w:rPr>
          <w:rFonts w:ascii="Roboto Light" w:eastAsia="Roboto Light" w:hAnsi="Roboto Light" w:cs="Roboto Light"/>
          <w:b/>
          <w:bCs/>
          <w:color w:val="404040" w:themeColor="text1" w:themeTint="BF"/>
          <w:sz w:val="20"/>
          <w:szCs w:val="20"/>
        </w:rPr>
        <w:t xml:space="preserve">security protocols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operational systems, ensuring high standards for access control and auditability while consistently reviewing and updating security measures for new developments and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research and implement cutting-edge </w:t>
      </w:r>
      <w:r w:rsidRPr="00745DD3">
        <w:rPr>
          <w:rFonts w:ascii="Roboto Light" w:eastAsia="Roboto Light" w:hAnsi="Roboto Light" w:cs="Roboto Light"/>
          <w:b/>
          <w:bCs/>
          <w:color w:val="404040" w:themeColor="text1" w:themeTint="BF"/>
          <w:sz w:val="20"/>
          <w:szCs w:val="20"/>
        </w:rPr>
        <w:t xml:space="preserve">LLM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that align with organizational goals, ensuring that AI capabilities are effectively aligned with business strategy and operational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design and implementation of advanced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data consistency and communication between different tools, ensuring seamless operational processes and consistent business intelligence reporting around key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repetitive tasks by applying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deployments, significantly enhancing software delivery speed and reliability through well-defined CI/CD pipelines.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development teams to create efficient, event-driven design architectures that supported dynamic real-time data processing workflows and facilitated better data retrieval systems for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crucial role in mentoring junior developers on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automation scripts, fostering skill development and enhancing the team’s capacity to deliver timely solutions for various stakeholder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with legacy systems, allowing for smoother transitions to modern architectures, which included the adoption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optimize performance and reduce operational costs.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methodology practices, leading daily stand-ups and retrospectives that facilitated a collaborative technical environment focused on continuous improvement and technological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improved existing systems using feedback loops, enhancing existing architectures through analytics and insights gained from operational data analysis, ensuring systems are continuously evolving to meet changing demands.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