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in the industry, specializing in leveraging data partnerships, implementing data stewardship practices, and enhancing decision-making through advanced analytics. Proven ability to drive collaboration between cross-functional teams to optimize external partnerships and ensure compliance with data quality standards, contributing to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SQL, JavaScript, C#,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Analysis, Data Integration, Data Governance, ETL Tools, Data Warehousing, Big Data Technologies, NoSQL Databases,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Business Intelligence, Tableau, Power BI, Predictive Analytics, Machine Learning, Statistical Analysis, DAX, Data Storytelling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Stakeholder Management, Project Planning, Risk Management, Change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Vendor Management, Cross-functional Collaboration, Strategic Partnerships, Contract Negotiation, Regulatory Compliance, Data Security Standards, Internal Policy Adherence, Influencing Skills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an organization-wide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partnership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identified critical data needs across various teams, ensuring that all business decisions were supported by accurate and reliable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oversight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external data partnerships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strict adherence to data quality, security, and compliance standards, which resulted in enhanced collaboration with key stakeholders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vendors and cross-functional teams to mitigate data quality issues, establishing a reliable communication framework that facilitated swift resolution and improved overall data integrity in shared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oversight mechanisms for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partnerships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monitoring compliance with established data-sharing agreements and internal policies to promote efficiency and accountability in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assessing the effectiveness of current data partnerships, identifying opportunities for operational efficiencies and enhancing collaboration with external vendors and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performance metrics and governance reports related to data stewardship to senior leadership, effectively ensuring transparent communication of data management efforts and compliance adherence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assessments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external data landscape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competitive intelligence to enhance existing partnerships and create new collaborative ventures that significantly benefited business growth and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strategic workshops with cross-functional teams to align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creating actionable plans that promoted data-driven decision-making in marketing and commercial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partnership expenses, focusing on maximizing the value of external data assets while ensuring compliance with budgetary constraints and regulatory requirements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senior leadership to drive discussions around potential enhancements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stewardship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significant changes that promoted a culture of data responsibility and security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modules aimed at improving stakeholder engagement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assets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fostering an organizational culture that prioritizes data quality and compliance in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frameworks for assessing risks related to external data partnerships, successfully navigating challenges associated with privacy and security to safeguard sensitive information and uphold regulatory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innovative solutions aimed at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efficiencies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data management practices, which contributed to a more agile organization responsive to changes in data partnership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contract negotiations for data acquisition agreements, crafting statements of work that provided clarity and set expectations for collaborative efforts formalized under each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partnership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agreement.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regular review cycles with all partners to evaluate partnership performance and effectiveness, utilizing findings to drive data quality improvements and reinforce compliance with internal policies.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user experience through optimized front-end integration and robust back-end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business requirements into functional technical specifications that guided overall application development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code quality standards to uphold best practices within the development life cycle, fostering an environment of continuous improvement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source control, streamlining deployment processes and enhancing overall team productivity in delivering robust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 planning and retrospectives to improve workflow efficiency and prioritization of development tasks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producing and consuming RESTful APIs, ensuring efficient data exchange and adherence to design principles that promoted interoperability between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with stakeholders to align on business needs and translate them into technical requirements that would guide software development initiatives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tuning techniques, leading to the identification and resolution of performance bottlenecks that enhanced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facilitating smoother software maintenance over the product life cycle while enhancing overall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team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scalability and flexibility within the organization's software offerings that are critical for supporting business growth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and scalability, thereby meeting changing business landscape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activities to guide junior developers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practices, fostering a culture of learning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