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focused on data architecture and software development, specializing in healthcare claims data and data modeling, adept at delivering scalable, secure data solutions for analytics and operational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Modeling, Relational Databases, Cloud-Based Platforms, Healthcare Data Standards, Data Governance, ETL Processes, Data Warehousing, Data Lineage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R,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Apache Hadoop, Apache Spark, Amazon Redshift, Snowflake, Google BigQuery, Microsoft Azure SQL Database,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Power BI, Looker, Qlik, D3.js, SAP BusinessObjects, Crystal Reports,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RESTful APIs, GraphQL, Apache Kafka, Spring Boot, Django, Node.js, Flask,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architectures that enhanced the performance of analytics tools and supported critical decision-making in healthcare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logical and physical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handled </w:t>
      </w:r>
      <w:r w:rsidRPr="00745DD3">
        <w:rPr>
          <w:rFonts w:ascii="Roboto Light" w:eastAsia="Roboto Light" w:hAnsi="Roboto Light" w:cs="Roboto Light"/>
          <w:b/>
          <w:bCs/>
          <w:color w:val="404040" w:themeColor="text1" w:themeTint="BF"/>
          <w:sz w:val="20"/>
          <w:szCs w:val="20"/>
        </w:rPr>
        <w:t xml:space="preserve">healthcare claims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them with business requirements to improve data accessibility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establish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healthcare 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integration and retrieval of data from various sources, significantly increasing the efficiency and accuracy of operational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technical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mentorship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boosting team capabilities in the development of robust data architecture and improving overall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and optimizations of data storage solutions, ensuring that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operated at maximum efficiency to handle large data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the latest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reporting capabilities, ensuring stakeholders had access to critical insights and driving data-driven business decisions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data architecture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collaboration among stakeholders and improved adherence to standards and regulatory requirements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trends related to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the adoption of innovative solutions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data retrieval and storage using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it easier for analysts to access and utilize data for performance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seminars focused on the integration of technology in healthcare, sharing knowledge and gaining insights from other experts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and data analytics teams to enhance the organization’s data strategy through effective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ensured that data assets were utilized optimally.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adhered to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risk management and protecting sensitive patient information within the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and data mining techniques to identify patterns in </w:t>
      </w:r>
      <w:r w:rsidRPr="00745DD3">
        <w:rPr>
          <w:rFonts w:ascii="Roboto Light" w:eastAsia="Roboto Light" w:hAnsi="Roboto Light" w:cs="Roboto Light"/>
          <w:b/>
          <w:bCs/>
          <w:color w:val="404040" w:themeColor="text1" w:themeTint="BF"/>
          <w:sz w:val="20"/>
          <w:szCs w:val="20"/>
        </w:rPr>
        <w:t xml:space="preserve">healthcare claims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insights that supported better healthcare outcomes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business objectives into </w:t>
      </w:r>
      <w:r w:rsidRPr="00745DD3">
        <w:rPr>
          <w:rFonts w:ascii="Roboto Light" w:eastAsia="Roboto Light" w:hAnsi="Roboto Light" w:cs="Roboto Light"/>
          <w:b/>
          <w:bCs/>
          <w:color w:val="404040" w:themeColor="text1" w:themeTint="BF"/>
          <w:sz w:val="20"/>
          <w:szCs w:val="20"/>
        </w:rPr>
        <w:t xml:space="preserve">effective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technology use with company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legacy systems and contributing to critical projects in health 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the integration of various systems, promoting efficient communication and data sharing, ultimately improving the overall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unit testing to ensure robustness and functionality of software applications, which led to improved performance metrics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(SDLC),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faster iterations and responsiveness to stakeholder feedback,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 storage solutions that supported application needs and user queries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productive data-sharing protocols between frontend and backend services, optimizing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 adhering to regulatory requirements, thereby enhancing user trust and compliance within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software processes and architecture, ensuring that all stakeholders understood system functionalities and maintenance requirements, which facilitated onboarding and training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clients to understand their needs and translated these into functional specifications, ensuring that the delivered solutions were user-focused and relevant.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employing caching strategies and other optimization techniques, which significantly sped up data retrieval times and improved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discussions and workshops aimed at improving best practices for coding and documentation standards, thus enhancing team efficiency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data infrastructure strategy, ensuring alignment with business goals and supportive of future expansion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