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cloud infrastructure engineering, web technologies, and secure networking. Proven track record in designing and maintaining scalable, high availability environments using Google Cloud Platform (GCP). Adept at collaborating with cross-functional teams to implement innovative technology solutions and ensure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Ruby, C#, Bash,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Amazon Web Services, Microsoft Azure, Kubernetes, Docker, Terraform, Ansible,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Cisco, Mikrotik, Juniper, F5, Firewall Management, Load Balancers, TCP/IP,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Firebase, Oracle,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GitHub, CircleCI, Azure DevOps, Nagios, Prometheus,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scalable,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hosting environments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access controls and leveraging services like </w:t>
      </w:r>
      <w:r w:rsidRPr="00745DD3">
        <w:rPr>
          <w:rFonts w:ascii="Roboto Light" w:eastAsia="Roboto Light" w:hAnsi="Roboto Light" w:cs="Roboto Light"/>
          <w:b/>
          <w:bCs/>
          <w:color w:val="404040" w:themeColor="text1" w:themeTint="BF"/>
          <w:sz w:val="20"/>
          <w:szCs w:val="20"/>
        </w:rPr>
        <w:t xml:space="preserve">GCP Compute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requirements and documentation for cloud migration projects, collaborating closely with stakeholders to ensure all aspects of infrastructure meet project specifications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corporate-wide </w:t>
      </w:r>
      <w:r w:rsidRPr="00745DD3">
        <w:rPr>
          <w:rFonts w:ascii="Roboto Light" w:eastAsia="Roboto Light" w:hAnsi="Roboto Light" w:cs="Roboto Light"/>
          <w:b/>
          <w:bCs/>
          <w:color w:val="404040" w:themeColor="text1" w:themeTint="BF"/>
          <w:sz w:val="20"/>
          <w:szCs w:val="20"/>
        </w:rPr>
        <w:t xml:space="preserve">Cisco LAN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seamless connectivity between internal servers and external networks, employing </w:t>
      </w:r>
      <w:r w:rsidRPr="00745DD3">
        <w:rPr>
          <w:rFonts w:ascii="Roboto Light" w:eastAsia="Roboto Light" w:hAnsi="Roboto Light" w:cs="Roboto Light"/>
          <w:b/>
          <w:bCs/>
          <w:color w:val="404040" w:themeColor="text1" w:themeTint="BF"/>
          <w:sz w:val="20"/>
          <w:szCs w:val="20"/>
        </w:rPr>
        <w:t xml:space="preserve">Gigabit Ethernet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transfer rates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Vendor Project Managers and government representatives to accurately represent technical solutions, gaining consensus on designs that meet both functional requirements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engineering support tasks for maintaining security and </w:t>
      </w:r>
      <w:r w:rsidRPr="00745DD3">
        <w:rPr>
          <w:rFonts w:ascii="Roboto Light" w:eastAsia="Roboto Light" w:hAnsi="Roboto Light" w:cs="Roboto Light"/>
          <w:b/>
          <w:bCs/>
          <w:color w:val="404040" w:themeColor="text1" w:themeTint="BF"/>
          <w:sz w:val="20"/>
          <w:szCs w:val="20"/>
        </w:rPr>
        <w:t xml:space="preserve">cybersecurity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w:t>
      </w:r>
      <w:r w:rsidRPr="00745DD3">
        <w:rPr>
          <w:rFonts w:ascii="Roboto Light" w:eastAsia="Roboto Light" w:hAnsi="Roboto Light" w:cs="Roboto Light"/>
          <w:b/>
          <w:bCs/>
          <w:color w:val="404040" w:themeColor="text1" w:themeTint="BF"/>
          <w:sz w:val="20"/>
          <w:szCs w:val="20"/>
        </w:rPr>
        <w:t xml:space="preserve">GCP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Cloud Security Command 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IAM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technical guidance to junior engineers, fostering an environment of knowledge sharing and collaboration that helped improve overall team performance and response to network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best practices for cloud security, data management, and network optimization, analyzing existing processes and introducing strategic improvements based on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to production and improving the reliability of infrastructure processes across the organization as part of a DevOps initiative.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assessments of the corporate LAN infrastructure, applying updates and patches to network devices, and troubleshooting connectivity issues that arose from configuration changes or hardware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proposed new technologies and tools to the management team that can enhance our cloud capabilities, including next-gen networking technologies and advanced data analytics tools to refine our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specialists to perform vulnerability assessments and implement protective measures against potential threats targeting our cloud applications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monitoring of network performance, resulting in early detection of bottlenecks and improved troubleshooting efficiency across the wider IT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assessment of third-party tools for integration with existing systems, ensuring all potential solutions aligned with organizational goals while adhering to strict security and compliance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participating in strategy sessions to adapt our service offerings and infrastructure in response to evolving market demands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documentation to reflect changes in infrastructure and processes, ensuring all technical specifications remained current and accessible to relevant personnel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scalable architecture and efficient data processing, implementing RESTful APIs that facilitated seamless integration with client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front-end solutions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design principles and delivering interactive functionalities with libraries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evaluating current codebases and implementing refactoring strategies, reducing load times and increasing reliability of deployment cycles in software releases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stakeholders to gather requirements, conduct project reviews, and ensure deliverables met both business and technical specifications, adapting quickly to changes in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design user-friendly interfaces, participating in workshops and brainstorming sessions to align the developmental approach with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continuous integration/continuous deployment (CI/CD) processes to facilitate smooth development workflows and rapid deployments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and sprint retrospectives to evaluate progress, identify blockages, and improve team efficiency and cohesion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quality assurance procedures, conducting rigorous testing on software applications to identify bugs and implement fixes during the development phase, improving software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Education and service enhancement for junior developers were prioritized through mentoring sessions and code reviews, fostering a culture of excellence and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application architecture standards in collaboration with senior architects, ensuring all new applications adhered to best practices in security and maintainability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cross-disciplinary teams to align product development lifecycles with business objectives, ensuring that engineering solutions were both technically sound and strategically focused on meeting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cloud-hosted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infrastructure scaling issues, while ensuring best practices in cloud management and resource utilization were consistently followed.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