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Developer with over 11 years of experience specializing in web and mobile applications. Strong expertise in Microsoft 365 technologies, advocating for innovative solutions to enhance government services. Proven ability to creatively solve complex problems while maintaining effective communication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 CSS,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ASP.NET MVC, Entity Framework, React, Angular, Node.js,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xml:space="preserve"> Microsoft Power Platform, PowerApps, Power BI, Power Automate, SharePoint, Azure AD, Microsoft Intune, Dataverse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Microsoft 365, DevOps, Git, Terraform,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Bash, Python for automation, SQL, YAML, JSON,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streamlining business processes and ensuring seamless integration with existing workflows to enhance user experience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optimized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delivering significant improvements in process efficiency through advanced automation techniques tailored to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w:t>
      </w:r>
      <w:r w:rsidRPr="00745DD3">
        <w:rPr>
          <w:rFonts w:ascii="Roboto Light" w:eastAsia="Roboto Light" w:hAnsi="Roboto Light" w:cs="Roboto Light"/>
          <w:b/>
          <w:bCs/>
          <w:color w:val="404040" w:themeColor="text1" w:themeTint="BF"/>
          <w:sz w:val="20"/>
          <w:szCs w:val="20"/>
        </w:rPr>
        <w:t xml:space="preserve">Microsoft 365 IRWorks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incidents, providing rapid resolutions and documenting processes to improve future response times and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SharePoint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administration, ensuring effective management of site collections and security settings while optimizing user access and data compliance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reference materials including FAQs and knowledge articles, enhancing user support tools and facilitating smoother onboarding for new employees interacting with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multiple Proofs of Concept and Pilot Testing initiatives, evaluating new technologies for compatibility with existing systems and gathering feedback to guide future implementation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performance and utilization metrics for </w:t>
      </w:r>
      <w:r w:rsidRPr="00745DD3">
        <w:rPr>
          <w:rFonts w:ascii="Roboto Light" w:eastAsia="Roboto Light" w:hAnsi="Roboto Light" w:cs="Roboto Light"/>
          <w:b/>
          <w:bCs/>
          <w:color w:val="404040" w:themeColor="text1" w:themeTint="BF"/>
          <w:sz w:val="20"/>
          <w:szCs w:val="20"/>
        </w:rPr>
        <w:t xml:space="preserve">Dataverse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proactively identifying opportunities for optimization and enhancements to improve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users encountering issues with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resolution of complex queries and fostering user confidence in these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to support </w:t>
      </w:r>
      <w:r w:rsidRPr="00745DD3">
        <w:rPr>
          <w:rFonts w:ascii="Roboto Light" w:eastAsia="Roboto Light" w:hAnsi="Roboto Light" w:cs="Roboto Light"/>
          <w:b/>
          <w:bCs/>
          <w:color w:val="404040" w:themeColor="text1" w:themeTint="BF"/>
          <w:sz w:val="20"/>
          <w:szCs w:val="20"/>
        </w:rPr>
        <w:t xml:space="preserve">OneDrive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automating routine tasks to boost productivity and ensure compliance with organizational data retention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status reporting, maintaining an organized overview of deliverables while highlighting risks, action items, and success stories to drive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project goals with organizational objectives, demonstrating collaboration and adaptability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emotional intelligence to foster strong relationships with team members, ensuring open communication and constructive feedback throughout the project lifecycle during challenging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for improving organizational processes by leveraging advanced analytics and creative problem-solving techniques based on market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training sessions on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promoting knowledge sharing and enhancing team proficiency across various technology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for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data protection and compliance with organizational policies while advising on user roles and permissions.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user-friendly navigation tailored to specific customer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the modern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functionality and user accessibility while eliminating outdated technology constraints during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engaging front-end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modern design principles to enhance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to support application deployment, leveraging cloud capabilities to improve application scalability and performance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Continuous Integration/Continuous Deployment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to ensure efficient delivery of high-quality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including Sprint Planning and Retrospectives, to foster team collaboration, responsiveness, and adaptability in project execution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comprehensive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solid foundation for Quality Assurance processes and bug resolution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conducted performance testing, ensuring applications exceeded performance benchmarks while providing detailed reports to stakeholders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development best practices, focusing on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reviews to cultivate a culture of learning and technical excellence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design and optimize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retrieval and storage solutions while adhering to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technical issues within the </w:t>
      </w:r>
      <w:r w:rsidRPr="00745DD3">
        <w:rPr>
          <w:rFonts w:ascii="Roboto Light" w:eastAsia="Roboto Light" w:hAnsi="Roboto Light" w:cs="Roboto Light"/>
          <w:b/>
          <w:bCs/>
          <w:color w:val="404040" w:themeColor="text1" w:themeTint="BF"/>
          <w:sz w:val="20"/>
          <w:szCs w:val="20"/>
        </w:rPr>
        <w:t xml:space="preserve">Microsoft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reliability through systematic analysis and creative problem-solving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initiatives to innovate internal processes, leveraging tools like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introduce automation solutions that reduced manual workloads and improved overall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