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web and mobile application solutions. Proficient in .NET, React, and database management, leveraging modern technologies to create scalable and efficient solutions. Adept at collaborating with cross-functional teams and providing mentorship, ensuring adherence to best practices and fostering an innovative development culture.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C#, SQL, T-SQL, JSON, HTML, CSS,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ASP.NET, Node.js, Axios, WinForms, .NET Framework 1.1 – Core 8,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Microsoft SQL Server, Redis, SQL 2000 – 2018, Stored Procedures, Views, Functions, API Integration,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Azure, Azure Pipelines, Git, GitHub, Docker, Kubernetes, Jenkins, Visual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Documentation:</w:t>
      </w:r>
      <w:r w:rsidRPr="00745DD3">
        <w:rPr>
          <w:rFonts w:ascii="Roboto Light" w:eastAsia="Roboto Light" w:hAnsi="Roboto Light" w:cs="Roboto Light"/>
          <w:color w:val="404040" w:themeColor="text1" w:themeTint="BF"/>
          <w:sz w:val="20"/>
          <w:szCs w:val="20"/>
        </w:rPr>
        <w:t xml:space="preserve"> Manual QA, Unit Testing, System Testing, Technical Documentation, Postman, Jest, Selenium, Load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applications utilizing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such as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and functionality, achieving high performance and responsiveness in application design, contributing to positive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within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interactive user interfaces, streamlining user experience while ensuring efficient state management through use of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and cross-functional teams to define project requirements and specifications; ensured timely delivery of application components through agile methodologies and continuous feedback cycles using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complex database stored procedures, views, and functions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times and improving application performance; encouraged best practices in database management throughout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deployment of cloud applications, leveraging </w:t>
      </w:r>
      <w:r w:rsidRPr="00745DD3">
        <w:rPr>
          <w:rFonts w:ascii="Roboto Light" w:eastAsia="Roboto Light" w:hAnsi="Roboto Light" w:cs="Roboto Light"/>
          <w:b/>
          <w:bCs/>
          <w:color w:val="404040" w:themeColor="text1" w:themeTint="BF"/>
          <w:sz w:val="20"/>
          <w:szCs w:val="20"/>
        </w:rPr>
        <w:t xml:space="preserve">Azure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processes to automate builds and deployments, ensuring consistent application delivery and minimized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logic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 persistence effectively, supporting high-throughput scenarios and improving application response times significantly as per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and system tests for various application components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improved application reliability by identifying critical bugs early in the development lifecycle and ensuring prompt fixes.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technical documentation for fine-tuning application specifications and operational guidelines, enhancing knowledge transfer within teams and providing useful resources for future reference, while contributing to team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best practices and design patterns within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fostering a collaborative and learning-centric culture; encouraged adaptation of new technologies to enhance skills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API services into client applications using </w:t>
      </w:r>
      <w:r w:rsidRPr="00745DD3">
        <w:rPr>
          <w:rFonts w:ascii="Roboto Light" w:eastAsia="Roboto Light" w:hAnsi="Roboto Light" w:cs="Roboto Light"/>
          <w:b/>
          <w:bCs/>
          <w:color w:val="404040" w:themeColor="text1" w:themeTint="BF"/>
          <w:sz w:val="20"/>
          <w:szCs w:val="20"/>
        </w:rPr>
        <w:t xml:space="preserve">Axios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data fetching efficiently, ensuring seamless interaction with backend services while maintaining high standards for code cleanliness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workshops and online communities related to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to keep abreast of the latest technologies, ensuring continuous personal and team growth in a rapidly evolving tech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and refine application requirements; utilized </w:t>
      </w:r>
      <w:r w:rsidRPr="00745DD3">
        <w:rPr>
          <w:rFonts w:ascii="Roboto Light" w:eastAsia="Roboto Light" w:hAnsi="Roboto Light" w:cs="Roboto Light"/>
          <w:b/>
          <w:bCs/>
          <w:color w:val="404040" w:themeColor="text1" w:themeTint="BF"/>
          <w:sz w:val="20"/>
          <w:szCs w:val="20"/>
        </w:rPr>
        <w:t xml:space="preserve">MS Visio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process modeling which fostered clearer communication and understanding within project teams and enhanced overall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designing cloud-native solutions resulting in enhancement of operational efficiency, scalability, and flexibility by utilizing cutting-edge approaches and services offered by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high-quality code through peer code reviews and adopting industry standards, filing follow-up tasks for enhancements and optimizations founded on performance analysis and user-centric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implemented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for application deployments, facilitating both development and production environments to echo the agile, scalable infrastructure that supports continuous integration and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products by employing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dynamic web applications that meet diverse client requirements while ensuring system stability and performance through structured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create seamless user experiences through comprehensive front-end interfaces built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focused on enhancing user interaction and satisfaction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storage solutions using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enhanced query performance by optimizing existing stored procedures and indexes, resulting in faster data access for end-users under demanding conditions.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project progress and manage software development workflows, ensuring that deadlines aligned with business objectives, while promoting transparency and collaboration across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building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secure, reliable, and efficient data interchange mechanisms between frontend and backend applications, contributing to optimized app performance and user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automated testing frameworks to enhance code quality and functionality, employing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systematically validate application behavior against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design sessions to propose backend architecture changes; integrated best practices related to cloud services and microservices to enhance application scalability and future-proofing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GIT for version control and continuous integration practices; established branch management strategies ensuring team-centric history and promoting collaborative development practices across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problem-solving sessions with technical architects to explore new solutions for software enhancement challenges, encouraging creative solutions and embracing a culture of innovation among team members and clients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championing the adoption of agile scrums for daily stand-ups and retrospective meetings, ensuring better communication around project milestones and individual responsibilities, focusing on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knowledge-sharing workshops for junior developers on enterprise data modeling principles and cloud computing, nurturing a growth-centric work environment that empowers team development and professional progress.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deployment and maintenance of projects on cloud platforms by leveraging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imparting stability and consistency across developer environments and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transition efforts for legacy application improvements; worked closely with teams to ensure modern frameworks and technologies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were inducted for significant user experience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implementing dynamic feedback loops, focusing on improvement of coding standards and encouraging active dialogue around various application development challenges and workarounds.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migrations and updates of legacy systems into modern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ensuring minimal disruption to business processes while guaranteeing user data integrity and security throughout the transition.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