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Scientist with 9 years of experience in software development, specializing in web and mobile applications. Expertise in data analysis, machine learning, predictive modeling, and developing AI products aligned with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R, SQL, JavaScript, C++, Scala, Julia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Apache Spark, Dask, Apache Hadoop, TensorFlow, Keras, SciPy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Natural Language Processing, Deep Learning, Neural Networks, k-NN, SVM, Decision Forests, AutoML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Seaborn, Plotly, Bokeh, ggplot2, Looker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Jupyter Notebook, Anaconda, Visual Studio Code, Eclipse, PyCharm, Databricks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to extract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from complex datasets, improving data-driven decision-making processes and enhancing the overall efficiency of legal operations significantly; utilized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deep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that involved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mining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feature selection, focusing on building and optimizing classifiers through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prediction accuracy and operational efficiency in legal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stakeholders' understanding of critical insights derived from analytical data and supporting informed commercial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 product development, ensuring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software products by clearly communicating technical results and model implications to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collection procedures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sources, increasing the richness of datasets utilized for analysis and improving the overall reliability of data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anomaly detection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continuously monitored data integrity and performance, leveraging statistical methods and machine learning techniques to ensure real-time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ad-hoc analytical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decisive insights and made strategic recommendations based on predictive outcomes, leading to actionable business improvements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cleansing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processing, ensuring the integrity and quality of datasets and optimizing them for subsequent analytical applications, thus streamlining data usage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Extensively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Jupyter Notebook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prototyping analysis and sharing insights with team members, resulting in more collaborative work environments and improved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adapting methodologies to evolving project requirements and ensured continuous learning of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artificial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stay ahead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 by providing technical training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project methodologies, thus enhancing the skill set of the team and project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industry-specific trends in the legal sector to incorporate relevant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ensuring the company’s competitive edge through innovation in AI.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management, fostering better collaboration and version control among the team members on various data science projects, leading to streamlined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documentation for analytical processes and model findings, ensuring transparency and reproducibility of results, which built trust among stakeholders regarding data-driven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brainstorming sessions, contributing innovative ideas for enhancing the existing analytical framework and aligning it with strategic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handling of large datasets and facilitating real-time data analysis that improved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algorithms and models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within the organization, leading to better prediction metrics and improved operational efficiency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manipulation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to prepare datasets for in-depth analysis, supporting programmatic decision-making processes effectively in diverse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centralized data repository that utilized cloud strategies to store and access large volumes of data reliably, enhancing productivity and data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implementing best practices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privacy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model outputs and datasets adhered to regulatory requirements in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numerous exploratory data analyses (EDAs) to uncover hidden trends and patterns within available datasets, enabling the definition of robust project scopes based on solid analytical foundations.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visual approaches to represent large amounts of data, enhancing stakeholder understanding through engaging graphics, thus improving user experience in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software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effectiveness of project delivery through iterative planning and active stakeholder engagement at all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training datasets to improve model accuracy across our legal analysis tools, ultimately supporting better outcomes for our client’s operational needs and decision-making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teams to establish and manage effective feedback loops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continuous improvements to AI models and their implementation in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existing models for further refinement, inputting advanced statistical techniques to enhance model performance consistently, thus meeting stakeholders' demands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new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evaluate their applicability in organizational projects, ensuring that insights and tools matched industry standards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