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expertise in designing machine learning systems, optimizing data-driven marketing strategies, and collaborating with cross-functional teams to deliver high-impact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R, Scala, Swift,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PyTorch, SciKit-Learn, Keras, XGBoost, Pandas, NumPy,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NoSQL, Apache Spark, Hadoop, Airflow, Kafka, BigQuery,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Jupyter Notebooks, Visual Studio Code, Postman, VS 2019,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A/B Testing, Bayesian Inference, Regression Analysis, Time Series Analysis, Monte Carlo Simulation, Causal Inference, Bootstrapping,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transformed advertising workflows at ivision, enhancing data processing with advanced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facilitating faster decision-making processes for diverse marketing campaigns. 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models capable of automating tasks for cross-functional teams, improving overall project efficiency through better resource allocation based on insights derived from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architecture and implementation of several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cutting-edge industry standards and principles while integrating them seamlessly into existing applications and platforms to ensure high reliability and performance levels. Fostered strong collaboration with product and engineering teams to deliver a product roadmap focused on data-driven outcomes and maximizing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libraries for </w:t>
      </w:r>
      <w:r w:rsidRPr="00745DD3">
        <w:rPr>
          <w:rFonts w:ascii="Roboto Light" w:eastAsia="Roboto Light" w:hAnsi="Roboto Light" w:cs="Roboto Light"/>
          <w:b/>
          <w:bCs/>
          <w:color w:val="404040" w:themeColor="text1" w:themeTint="BF"/>
          <w:sz w:val="20"/>
          <w:szCs w:val="20"/>
        </w:rPr>
        <w:t xml:space="preserve">statistical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hypothesis testing and regression models tailored to specific marketing needs,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aid in rapid experimentation and validation of various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combined innovative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robust machine learning methodologies, enabling the product to achieve unprecedented accuracy and efficiency in marketing execution by deeply understanding user behavior and optimizing targeting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w:t>
      </w:r>
      <w:r w:rsidRPr="00745DD3">
        <w:rPr>
          <w:rFonts w:ascii="Roboto Light" w:eastAsia="Roboto Light" w:hAnsi="Roboto Light" w:cs="Roboto Light"/>
          <w:b/>
          <w:bCs/>
          <w:color w:val="404040" w:themeColor="text1" w:themeTint="BF"/>
          <w:sz w:val="20"/>
          <w:szCs w:val="20"/>
        </w:rPr>
        <w:t xml:space="preserve">probabilistic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systems, successfully tuning parameters through continuous feedback loops and leveraging insights from historical data. This significantly elevated the platform's ability to adapt and learn in varied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partners, often leading engineering sessions that encouraged knowledge sharing and collaboration on diverse projects, which fostered innovative solutions that improved product effectiveness and reliability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analyze marketing campaign data using diverse exploratory data analysis techniques, thereby facilitating a stronger understanding of marketing performance and guiding teams on potential adjustments to enhance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team code quality through constructive critiques, integrating best practices into the workflow that uplifted overall code maintainability and laid the groundwork for future endeavors in machine learning and marketing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the integration of advanced </w:t>
      </w:r>
      <w:r w:rsidRPr="00745DD3">
        <w:rPr>
          <w:rFonts w:ascii="Roboto Light" w:eastAsia="Roboto Light" w:hAnsi="Roboto Light" w:cs="Roboto Light"/>
          <w:b/>
          <w:bCs/>
          <w:color w:val="404040" w:themeColor="text1" w:themeTint="BF"/>
          <w:sz w:val="20"/>
          <w:szCs w:val="20"/>
        </w:rPr>
        <w:t xml:space="preserve">deep learning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models, which provided increased predictive power and revolutionized how client data was approached and utilized for decision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 collection and management processes, ensuring comprehensive dataset accessibility for analysis while advocating for ethical standards and best practices in data handling and privacy,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scalable architecture for machine learning applications at Microsoft, focusing on optimizing algorithms and improving systems for quicker response times in applications integrating </w:t>
      </w:r>
      <w:r w:rsidRPr="00745DD3">
        <w:rPr>
          <w:rFonts w:ascii="Roboto Light" w:eastAsia="Roboto Light" w:hAnsi="Roboto Light" w:cs="Roboto Light"/>
          <w:b/>
          <w:bCs/>
          <w:color w:val="404040" w:themeColor="text1" w:themeTint="BF"/>
          <w:sz w:val="20"/>
          <w:szCs w:val="20"/>
        </w:rPr>
        <w:t xml:space="preserve">advanced 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 increase in team productivity by implementing new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that streamlined the code deployment process, ultimately leading to enhanced performance in web and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ensure alignment between technical capabilities and user needs, employing a range of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support feature development through rigorous hypothesis testing and data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enhancing product features, contributing unique insights, and involving relevant stakeholders to achieve desired outcomes that resonated well with client expectations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interactive data visualization of marketing metrics, enhancing the analytical capabilities of the team by providing dynamic insights that impact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optimize data retrieval methods and data processing pipelines, offering recommendations based on trends observed within marketing campaigns, out of which effective strategies were derived.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and performed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determine the effectiveness of various product features and marketing strategies while using insights to recommend actionable solutions for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seminars on best practices for implementing </w:t>
      </w:r>
      <w:r w:rsidRPr="00745DD3">
        <w:rPr>
          <w:rFonts w:ascii="Roboto Light" w:eastAsia="Roboto Light" w:hAnsi="Roboto Light" w:cs="Roboto Light"/>
          <w:b/>
          <w:bCs/>
          <w:color w:val="404040" w:themeColor="text1" w:themeTint="BF"/>
          <w:sz w:val="20"/>
          <w:szCs w:val="20"/>
        </w:rPr>
        <w:t xml:space="preserve">machine learning algorithmic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transferring knowledge to junior members and fostering a culture of continuous learning and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 infrastructure to support machine learning operations,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 processes effectively, ensuring optimal resource utilization and continuity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environments that validate the end-to-end functionality of new features, effectively reducing post-release bugs and enhancing user satisfaction through meticulous validation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