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building robust solutions in C# and .NET. Expertise in cloud-native microservices and API development, focusing on PostgreSQL, performance, and system reliability.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TopstepX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availability in high-throughput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established best practices for cloud-native microservices implementation.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and production ownership strategies.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 contracts that facilitate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sources.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messaging using </w:t>
      </w:r>
      <w:r>
        <w:rPr>
          <w:rFonts w:asciiTheme="minorHAnsi" w:hAnsiTheme="minorHAnsi" w:cstheme="majorHAnsi"/>
          <w:b/>
          <w:bCs/>
          <w:lang w:val="en-US"/>
        </w:rPr>
        <w:t xml:space="preserve">SignalR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interactions on trading platforms.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performance optimization for backend services across teams.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test-driven development, achieving over 90% unit test coverage on critical services.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operational reliability through comprehensive logging and monitoring strategies.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align features with business requirements and technical feasibility.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incident management and troubleshooting, maintaining operational excellence.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HQSoftware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 and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maintenance for client-facing APIs, ensuring high availability under load.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modern software practices, enhancing team capabilities and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query performance and schema design.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microservices, enhancing scalability and maintainability.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test coverage.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team workflow and project delivery capabilities.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client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SumatoSoft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upgrades, contributing to overall system enhancements.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feedback, ensuring timely project completion.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enforcing best practices.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client satisfaction rate through effective communication and delivery of high-quality software.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ASP.NET, SignalR, Entity Framework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Docker, Kubernetes, AWS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SQL Server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xUnit, NUnit, Moq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Confluence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