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2F2F09C" w14:textId="77777777" w:rsidR="00AC1C87" w:rsidRDefault="00000000">
      <w:pPr>
        <w:spacing w:line="240" w:lineRule="auto"/>
        <w:ind w:right="180"/>
        <w:jc w:val="center"/>
        <w:rPr>
          <w:rFonts w:ascii="Georgia" w:eastAsia="Georgia" w:hAnsi="Georgia" w:cs="Georgia"/>
          <w:b/>
          <w:color w:val="1D1C1D"/>
          <w:sz w:val="40"/>
          <w:szCs w:val="36"/>
          <w:lang w:val="en-US"/>
        </w:rPr>
      </w:pPr>
      <w:r>
        <w:rPr>
          <w:rFonts w:ascii="Georgia" w:eastAsia="Georgia" w:hAnsi="Georgia" w:cs="Georgia"/>
          <w:b/>
          <w:color w:val="1D1C1D"/>
          <w:sz w:val="40"/>
          <w:szCs w:val="36"/>
          <w:lang w:val="en-US" w:bidi="en-US"/>
        </w:rPr>
        <w:t>Robert Cruz</w:t>
      </w:r>
    </w:p>
    <w:p w14:paraId="6D05937F" w14:textId="77777777" w:rsidR="00AC1C87"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w:t>
      </w:r>
      <w:r>
        <w:rPr>
          <w:rFonts w:ascii="Palatino Linotype" w:eastAsia="Georgia" w:hAnsi="Palatino Linotype" w:cs="Georgia"/>
          <w:b/>
          <w:color w:val="1D1C1D"/>
          <w:szCs w:val="36"/>
          <w:lang w:val="en-US"/>
        </w:rPr>
        <w:t>0</w:t>
      </w:r>
      <w:r>
        <w:rPr>
          <w:rFonts w:ascii="Palatino Linotype" w:eastAsia="Georgia" w:hAnsi="Palatino Linotype" w:cs="Georgia"/>
          <w:b/>
          <w:color w:val="1D1C1D"/>
          <w:szCs w:val="36"/>
        </w:rPr>
        <w:t xml:space="preserve"> years of experience</w:t>
      </w:r>
    </w:p>
    <w:p w14:paraId="09F84EAD" w14:textId="77777777" w:rsidR="00AC1C87" w:rsidRDefault="00AC1C87">
      <w:pPr>
        <w:spacing w:line="240" w:lineRule="auto"/>
        <w:ind w:left="180" w:right="180"/>
        <w:jc w:val="center"/>
        <w:rPr>
          <w:rFonts w:ascii="Palatino Linotype" w:eastAsia="Georgia" w:hAnsi="Palatino Linotype" w:cs="Georgia"/>
          <w:b/>
          <w:color w:val="1D1C1D"/>
          <w:szCs w:val="36"/>
        </w:rPr>
      </w:pPr>
    </w:p>
    <w:p w14:paraId="15EEE6BE" w14:textId="77777777" w:rsidR="00AC1C87" w:rsidRDefault="00000000">
      <w:pPr>
        <w:spacing w:line="240" w:lineRule="auto"/>
        <w:ind w:left="180" w:right="180"/>
        <w:jc w:val="center"/>
        <w:rPr>
          <w:color w:val="1D1C1D"/>
        </w:rPr>
      </w:pPr>
      <w:r>
        <w:rPr>
          <w:color w:val="1D1C1D"/>
        </w:rPr>
        <w:t>+1 (</w:t>
      </w:r>
      <w:r>
        <w:rPr>
          <w:color w:val="1D1C1D"/>
          <w:lang w:val="en-US" w:bidi="en-US"/>
        </w:rPr>
        <w:t>407</w:t>
      </w:r>
      <w:r>
        <w:rPr>
          <w:color w:val="1D1C1D"/>
        </w:rPr>
        <w:t xml:space="preserve">) </w:t>
      </w:r>
      <w:r>
        <w:rPr>
          <w:color w:val="1D1C1D"/>
          <w:lang w:val="en-US" w:bidi="en-US"/>
        </w:rPr>
        <w:t>279</w:t>
      </w:r>
      <w:r>
        <w:rPr>
          <w:color w:val="1D1C1D"/>
        </w:rPr>
        <w:t>-</w:t>
      </w:r>
      <w:r>
        <w:rPr>
          <w:color w:val="1D1C1D"/>
          <w:lang w:val="en-US"/>
        </w:rPr>
        <w:t>0438</w:t>
      </w:r>
      <w:r>
        <w:rPr>
          <w:color w:val="1D1C1D"/>
        </w:rPr>
        <w:t xml:space="preserve">‬ | robertcruz10101@gmail.com | </w:t>
      </w:r>
      <w:r>
        <w:rPr>
          <w:color w:val="1D1C1D"/>
          <w:lang w:val="en-US" w:bidi="en-US"/>
        </w:rPr>
        <w:t>New York, NY, 10035</w:t>
      </w:r>
      <w:r>
        <w:t>‬</w:t>
      </w:r>
      <w:r>
        <w:rPr>
          <w:color w:val="1D1C1D"/>
        </w:rPr>
        <w:t xml:space="preserve">                  </w:t>
      </w:r>
    </w:p>
    <w:p w14:paraId="0916BABA" w14:textId="77777777" w:rsidR="00AC1C87"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Development Engineer with over 11 years of experience in backend API development using Java and Kotlin, specializing in GraphQL and API integrations. Proven expertise in migrating legacy systems to modern architectures and ensuring software performance in critical environments.</w:t>
      </w:r>
    </w:p>
    <w:p w14:paraId="480631C9" w14:textId="77777777" w:rsidR="00AC1C87" w:rsidRDefault="00000000">
      <w:pPr>
        <w:spacing w:before="180" w:after="180" w:line="240" w:lineRule="auto"/>
        <w:ind w:right="180"/>
        <w:rPr>
          <w:b/>
          <w:color w:val="1D1C1D"/>
        </w:rPr>
      </w:pPr>
      <w:r>
        <w:rPr>
          <w:b/>
          <w:color w:val="1D1C1D"/>
        </w:rPr>
        <w:t xml:space="preserve">EXPERIENCE </w:t>
      </w:r>
    </w:p>
    <w:p w14:paraId="30B0B90C" w14:textId="77777777" w:rsidR="00AC1C87" w:rsidRDefault="00000000">
      <w:pPr>
        <w:spacing w:line="240" w:lineRule="auto"/>
        <w:ind w:right="180"/>
        <w:rPr>
          <w:b/>
          <w:color w:val="1D1C1D"/>
          <w:lang w:val="en-US"/>
        </w:rPr>
      </w:pPr>
      <w:r>
        <w:rPr>
          <w:b/>
          <w:color w:val="1D1C1D"/>
        </w:rPr>
        <w:t>Full Stack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Sep</w:t>
      </w:r>
      <w:r>
        <w:rPr>
          <w:b/>
          <w:color w:val="1D1C1D"/>
          <w:lang w:val="en-US" w:bidi="en-US"/>
        </w:rPr>
        <w:t xml:space="preserve"> </w:t>
      </w:r>
      <w:r>
        <w:rPr>
          <w:b/>
          <w:color w:val="1D1C1D"/>
        </w:rPr>
        <w:t>202</w:t>
      </w:r>
      <w:r>
        <w:rPr>
          <w:b/>
          <w:color w:val="1D1C1D"/>
          <w:lang w:val="en-US" w:bidi="en-US"/>
        </w:rPr>
        <w:t>3</w:t>
      </w:r>
      <w:r>
        <w:rPr>
          <w:b/>
          <w:color w:val="1D1C1D"/>
        </w:rPr>
        <w:t xml:space="preserve"> – </w:t>
      </w:r>
      <w:r>
        <w:rPr>
          <w:b/>
          <w:color w:val="1D1C1D"/>
          <w:lang w:val="en-US" w:bidi="en-US"/>
        </w:rPr>
        <w:t>Now</w:t>
      </w:r>
    </w:p>
    <w:p w14:paraId="06B7D0B6" w14:textId="5C4AFBE2" w:rsidR="00AC1C87" w:rsidRDefault="00C52519">
      <w:pPr>
        <w:spacing w:line="240" w:lineRule="auto"/>
        <w:ind w:right="180"/>
        <w:rPr>
          <w:b/>
          <w:color w:val="1D1C1D"/>
        </w:rPr>
      </w:pPr>
      <w:r>
        <w:rPr>
          <w:b/>
          <w:color w:val="1D1C1D"/>
          <w:lang w:val="en-US" w:bidi="en-US"/>
        </w:rPr>
        <w:t>Rob</w:t>
      </w:r>
      <w:r>
        <w:rPr>
          <w:b/>
          <w:color w:val="1D1C1D"/>
        </w:rPr>
        <w:t xml:space="preserve"> | </w:t>
      </w:r>
      <w:r>
        <w:rPr>
          <w:b/>
          <w:color w:val="1D1C1D"/>
          <w:lang w:val="en-US" w:bidi="en-US"/>
        </w:rPr>
        <w:t>Denver, CO</w:t>
      </w:r>
      <w:r>
        <w:rPr>
          <w:b/>
          <w:color w:val="1D1C1D"/>
        </w:rPr>
        <w:tab/>
      </w:r>
      <w:r>
        <w:rPr>
          <w:b/>
          <w:color w:val="1D1C1D"/>
        </w:rPr>
        <w:tab/>
      </w:r>
      <w:r>
        <w:rPr>
          <w:b/>
          <w:color w:val="1D1C1D"/>
        </w:rPr>
        <w:tab/>
      </w:r>
      <w:r>
        <w:rPr>
          <w:b/>
          <w:color w:val="1D1C1D"/>
        </w:rPr>
        <w:tab/>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data migration strategy from legacy APIs to </w:t>
      </w:r>
      <w:r>
        <w:rPr>
          <w:rFonts w:asciiTheme="minorHAnsi" w:hAnsiTheme="minorHAnsi" w:cstheme="majorHAnsi"/>
          <w:b/>
          <w:bCs/>
          <w:lang w:val="en-US"/>
        </w:rPr>
        <w:t xml:space="preserve">Graphite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 and performance consistency.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a high-performance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impacting real-time application performance.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enhanced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improving data retrieval efficiency by analyzing client needs in production environments.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support frontend integrations, ensuring robust and reliable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connectivity.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implemented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code quality and maintainability.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methodologies, promoting shared knowledge across the team.</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daily standups and sprint planning, aligning development with team objectives and project timelines.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critical production issues under tight deadlines, maintaining service uptime and user satisfaction in live environments.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enhancing application functionality and interoperability with external data sources.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streamlining development and deployment processes across environments.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monitoring solutions using </w:t>
      </w:r>
      <w:r>
        <w:rPr>
          <w:rFonts w:asciiTheme="minorHAnsi" w:hAnsiTheme="minorHAnsi" w:cstheme="majorHAnsi"/>
          <w:b/>
          <w:bCs/>
          <w:lang w:val="en-US"/>
        </w:rPr>
        <w:t xml:space="preserve">Graphite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 and proactive issue resolution.</w:t>
      </w:r>
    </w:p>
    <w:p w14:paraId="148F663A" w14:textId="77777777" w:rsidR="00AC1C87" w:rsidRDefault="00000000">
      <w:pPr>
        <w:spacing w:line="240" w:lineRule="auto"/>
        <w:ind w:right="180"/>
        <w:rPr>
          <w:b/>
          <w:color w:val="1D1C1D"/>
        </w:rPr>
      </w:pPr>
      <w:r>
        <w:rPr>
          <w:b/>
          <w:color w:val="1D1C1D"/>
          <w:lang w:val="en-US" w:bidi="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May</w:t>
      </w:r>
      <w:r>
        <w:rPr>
          <w:b/>
          <w:color w:val="1D1C1D"/>
          <w:lang w:val="en-US" w:bidi="en-US"/>
        </w:rPr>
        <w:t xml:space="preserve"> </w:t>
      </w:r>
      <w:r>
        <w:rPr>
          <w:b/>
          <w:color w:val="1D1C1D"/>
        </w:rPr>
        <w:t>20</w:t>
      </w:r>
      <w:r>
        <w:rPr>
          <w:b/>
          <w:color w:val="1D1C1D"/>
          <w:lang w:val="en-US"/>
        </w:rPr>
        <w:t>20</w:t>
      </w:r>
      <w:r>
        <w:rPr>
          <w:b/>
          <w:color w:val="1D1C1D"/>
        </w:rPr>
        <w:t xml:space="preserve"> – </w:t>
      </w:r>
      <w:r>
        <w:rPr>
          <w:b/>
          <w:color w:val="1D1C1D"/>
          <w:lang w:val="en-US"/>
        </w:rPr>
        <w:t>Sep</w:t>
      </w:r>
      <w:r>
        <w:rPr>
          <w:b/>
          <w:color w:val="1D1C1D"/>
        </w:rPr>
        <w:t xml:space="preserve"> </w:t>
      </w:r>
      <w:r>
        <w:rPr>
          <w:b/>
          <w:color w:val="1D1C1D"/>
          <w:lang w:val="en-US" w:bidi="en-US"/>
        </w:rPr>
        <w:t>2023</w:t>
      </w:r>
    </w:p>
    <w:p w14:paraId="5C517F35" w14:textId="77777777" w:rsidR="00AC1C87" w:rsidRDefault="00000000">
      <w:pPr>
        <w:spacing w:line="240" w:lineRule="auto"/>
        <w:ind w:right="180"/>
        <w:rPr>
          <w:b/>
          <w:color w:val="1D1C1D"/>
          <w:lang w:val="en-US"/>
        </w:rPr>
      </w:pPr>
      <w:proofErr w:type="spellStart"/>
      <w:r>
        <w:rPr>
          <w:b/>
          <w:color w:val="1D1C1D"/>
          <w:lang w:val="en-US" w:bidi="en-US"/>
        </w:rPr>
        <w:t>HQSoftware</w:t>
      </w:r>
      <w:proofErr w:type="spellEnd"/>
      <w:r>
        <w:rPr>
          <w:b/>
          <w:color w:val="1D1C1D"/>
        </w:rPr>
        <w:t xml:space="preserve"> | </w:t>
      </w:r>
      <w:r>
        <w:rPr>
          <w:b/>
          <w:color w:val="1D1C1D"/>
          <w:lang w:val="en-US"/>
        </w:rPr>
        <w:t>New York</w:t>
      </w:r>
      <w:r>
        <w:rPr>
          <w:b/>
          <w:color w:val="1D1C1D"/>
          <w:lang w:val="en-US" w:bidi="en-US"/>
        </w:rPr>
        <w:t>, NY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backend systems, focusing on API development and data management under high-load situations.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frameworks, achieving improved processing speeds and reduced downtime.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ensuring high availability and reliability for production applications.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integrations with third-party systems and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project outcomes.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and contributed to system design enhancements based on real-time performance metrics.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tests and conducted code reviews to uphold coding standards and best practices, fostering team collaboration.</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managing deployment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 and improving software delivery processes.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junior team members through mentorship and technical guidance, enhancing team productivity and cohesion.</w:t>
      </w:r>
    </w:p>
    <w:p w14:paraId="7248C051" w14:textId="77777777" w:rsidR="00AC1C87" w:rsidRDefault="00000000">
      <w:pPr>
        <w:spacing w:line="240" w:lineRule="auto"/>
        <w:ind w:right="180"/>
        <w:rPr>
          <w:rFonts w:asciiTheme="minorHAnsi" w:hAnsiTheme="minorHAnsi"/>
          <w:color w:val="1D1C1D"/>
          <w:lang w:val="en-US"/>
        </w:rPr>
      </w:pPr>
      <w:r>
        <w:rPr>
          <w:b/>
          <w:color w:val="1D1C1D"/>
          <w:lang w:val="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w:t>
      </w:r>
      <w:r>
        <w:rPr>
          <w:b/>
          <w:color w:val="1D1C1D"/>
          <w:lang w:val="en-US"/>
        </w:rPr>
        <w:tab/>
        <w:t>Mar</w:t>
      </w:r>
      <w:r>
        <w:rPr>
          <w:b/>
          <w:color w:val="1D1C1D"/>
          <w:lang w:val="en-US" w:bidi="en-US"/>
        </w:rPr>
        <w:t xml:space="preserve"> </w:t>
      </w:r>
      <w:r>
        <w:rPr>
          <w:b/>
          <w:color w:val="1D1C1D"/>
        </w:rPr>
        <w:t>201</w:t>
      </w:r>
      <w:r>
        <w:rPr>
          <w:b/>
          <w:color w:val="1D1C1D"/>
          <w:lang w:val="en-US"/>
        </w:rPr>
        <w:t>6</w:t>
      </w:r>
      <w:r>
        <w:rPr>
          <w:b/>
          <w:color w:val="1D1C1D"/>
        </w:rPr>
        <w:t xml:space="preserve"> – </w:t>
      </w:r>
      <w:r>
        <w:rPr>
          <w:b/>
          <w:color w:val="1D1C1D"/>
          <w:lang w:val="en-US" w:bidi="en-US"/>
        </w:rPr>
        <w:t>May</w:t>
      </w:r>
      <w:r>
        <w:rPr>
          <w:b/>
          <w:color w:val="1D1C1D"/>
        </w:rPr>
        <w:t xml:space="preserve"> 20</w:t>
      </w:r>
      <w:r>
        <w:rPr>
          <w:b/>
          <w:color w:val="1D1C1D"/>
          <w:lang w:val="en-US"/>
        </w:rPr>
        <w:t>20</w:t>
      </w:r>
    </w:p>
    <w:p w14:paraId="6C06CA9A" w14:textId="77777777" w:rsidR="00AC1C87" w:rsidRDefault="00000000">
      <w:pPr>
        <w:spacing w:line="240" w:lineRule="auto"/>
        <w:ind w:right="180"/>
        <w:rPr>
          <w:b/>
          <w:color w:val="1D1C1D"/>
          <w:lang w:val="en-US"/>
        </w:rPr>
      </w:pPr>
      <w:proofErr w:type="spellStart"/>
      <w:r>
        <w:rPr>
          <w:b/>
          <w:color w:val="1D1C1D"/>
          <w:lang w:val="en-US" w:bidi="en-US"/>
        </w:rPr>
        <w:t>SumatoSoft</w:t>
      </w:r>
      <w:proofErr w:type="spellEnd"/>
      <w:r>
        <w:rPr>
          <w:b/>
          <w:color w:val="1D1C1D"/>
        </w:rPr>
        <w:t xml:space="preserve"> | </w:t>
      </w:r>
      <w:r>
        <w:rPr>
          <w:b/>
          <w:color w:val="1D1C1D"/>
          <w:lang w:val="en-US" w:bidi="en-US"/>
        </w:rPr>
        <w:t>Boston, MA</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for client-server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extensive testing for backend services to ensure reliability and performance under load conditions.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the frontend team to define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contracts, ensuring seamless integration points.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APIs and system processes, facilitating easier onboarding and future reference.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technical issues proactively as part of ongoing system maintenance, ensuring minimal service disruption.</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20% reduction in request processing time by optimizing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database interactions.</w:t>
      </w:r>
    </w:p>
    <w:p w14:paraId="4E478616" w14:textId="77777777" w:rsidR="00B90709" w:rsidRDefault="00B90709" w:rsidP="00B90709">
      <w:pPr>
        <w:spacing w:line="240" w:lineRule="auto"/>
        <w:ind w:right="180"/>
        <w:rPr>
          <w:b/>
          <w:color w:val="1D1C1D"/>
        </w:rPr>
      </w:pPr>
      <w:r>
        <w:rPr>
          <w:b/>
          <w:color w:val="1D1C1D"/>
        </w:rPr>
        <w:t>SKILLS</w:t>
      </w:r>
    </w:p>
    <w:p w14:paraId="28EFD3C2" w14:textId="77777777" w:rsidR="00B90709" w:rsidRPr="003D337E" w:rsidRDefault="00B90709" w:rsidP="00B90709">
      <w:pPr>
        <w:spacing w:line="240" w:lineRule="auto"/>
        <w:ind w:right="180"/>
        <w:rPr>
          <w:b/>
          <w:color w:val="1D1C1D"/>
        </w:rPr>
      </w:pPr>
      <w:r>
        <w:rPr>
          <w:b/>
          <w:color w:val="1D1C1D"/>
        </w:rPr>
        <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Programming Languages</w:t>
      </w:r>
      <w:r w:rsidRPr="00B90709">
        <w:rPr>
          <w:rFonts w:asciiTheme="minorHAnsi" w:hAnsiTheme="minorHAnsi" w:cstheme="majorHAnsi"/>
          <w:lang w:val="en-US"/>
        </w:rPr>
        <w:t xml:space="preserve">: Java, Kotlin, Python, C++, JavaScript</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Frameworks &amp; Libraries</w:t>
      </w:r>
      <w:r w:rsidRPr="00B90709">
        <w:rPr>
          <w:rFonts w:asciiTheme="minorHAnsi" w:hAnsiTheme="minorHAnsi" w:cstheme="majorHAnsi"/>
          <w:lang w:val="en-US"/>
        </w:rPr>
        <w:t xml:space="preserve">: GraphQL, Spring, Hibernate, JUnit, Express.js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Databases &amp; Data</w:t>
      </w:r>
      <w:r w:rsidRPr="00B90709">
        <w:rPr>
          <w:rFonts w:asciiTheme="minorHAnsi" w:hAnsiTheme="minorHAnsi" w:cstheme="majorHAnsi"/>
          <w:lang w:val="en-US"/>
        </w:rPr>
        <w:t xml:space="preserve">: MySQL, PostgreSQL, Redis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Cloud &amp; DevOps</w:t>
      </w:r>
      <w:r w:rsidRPr="00B90709">
        <w:rPr>
          <w:rFonts w:asciiTheme="minorHAnsi" w:hAnsiTheme="minorHAnsi" w:cstheme="majorHAnsi"/>
          <w:lang w:val="en-US"/>
        </w:rPr>
        <w:t xml:space="preserve">: AWS, Docker, Kubernetes, Jenkins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Tools &amp; Platforms</w:t>
      </w:r>
      <w:r w:rsidRPr="00B90709">
        <w:rPr>
          <w:rFonts w:asciiTheme="minorHAnsi" w:hAnsiTheme="minorHAnsi" w:cstheme="majorHAnsi"/>
          <w:lang w:val="en-US"/>
        </w:rPr>
        <w:t xml:space="preserve">: Graphite, Linux, Git, Maven, Gradle</w:t>
      </w:r>
    </w:p>
    <w:p w14:paraId="3FE3A8FD" w14:textId="77777777" w:rsidR="00AC1C87" w:rsidRDefault="00000000">
      <w:pPr>
        <w:spacing w:line="240" w:lineRule="auto"/>
        <w:ind w:right="180"/>
        <w:rPr>
          <w:b/>
          <w:color w:val="1D1C1D"/>
        </w:rPr>
      </w:pPr>
      <w:r>
        <w:rPr>
          <w:b/>
          <w:color w:val="1D1C1D"/>
        </w:rPr>
        <w:t>EDUCATION</w:t>
      </w:r>
    </w:p>
    <w:p w14:paraId="1BD6C9E1" w14:textId="77777777" w:rsidR="00AC1C87" w:rsidRDefault="00000000">
      <w:pPr>
        <w:spacing w:line="240" w:lineRule="auto"/>
        <w:ind w:right="180"/>
        <w:rPr>
          <w:b/>
          <w:color w:val="1D1C1D"/>
          <w:lang w:val="en-US"/>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rPr>
        <w:t>Mar</w:t>
      </w:r>
      <w:r>
        <w:rPr>
          <w:b/>
          <w:color w:val="1D1C1D"/>
        </w:rPr>
        <w:t>/</w:t>
      </w:r>
      <w:r>
        <w:rPr>
          <w:b/>
          <w:color w:val="1D1C1D"/>
          <w:lang w:val="en-US" w:bidi="en-US"/>
        </w:rPr>
        <w:t>2016</w:t>
      </w:r>
    </w:p>
    <w:p w14:paraId="1A0B79A8" w14:textId="77777777" w:rsidR="00AC1C87" w:rsidRDefault="00000000">
      <w:pPr>
        <w:spacing w:line="240" w:lineRule="auto"/>
        <w:ind w:right="180"/>
        <w:rPr>
          <w:color w:val="1D1C1D"/>
        </w:rPr>
      </w:pPr>
      <w:r>
        <w:rPr>
          <w:color w:val="1D1C1D"/>
          <w:lang w:val="en-US" w:bidi="en-US"/>
        </w:rPr>
        <w:t xml:space="preserve">Briarcliff </w:t>
      </w:r>
      <w:proofErr w:type="spellStart"/>
      <w:r>
        <w:rPr>
          <w:color w:val="1D1C1D"/>
          <w:lang w:val="en-US" w:bidi="en-US"/>
        </w:rPr>
        <w:t>Colleage</w:t>
      </w:r>
      <w:proofErr w:type="spellEnd"/>
      <w:r>
        <w:rPr>
          <w:color w:val="1D1C1D"/>
          <w:lang w:val="en-US" w:bidi="en-US"/>
        </w:rPr>
        <w:t>, NY</w:t>
      </w:r>
      <w:r>
        <w:rPr>
          <w:color w:val="1D1C1D"/>
        </w:rPr>
        <w:t xml:space="preserve"> </w:t>
      </w:r>
    </w:p>
    <w:sectPr w:rsidR="00AC1C87">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F4B0" w14:textId="77777777" w:rsidR="004144C3" w:rsidRDefault="004144C3">
      <w:pPr>
        <w:spacing w:line="240" w:lineRule="auto"/>
      </w:pPr>
      <w:r>
        <w:separator/>
      </w:r>
    </w:p>
  </w:endnote>
  <w:endnote w:type="continuationSeparator" w:id="0">
    <w:p w14:paraId="0D3EABAD" w14:textId="77777777" w:rsidR="004144C3" w:rsidRDefault="004144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95D9" w14:textId="77777777" w:rsidR="004144C3" w:rsidRDefault="004144C3">
      <w:r>
        <w:separator/>
      </w:r>
    </w:p>
  </w:footnote>
  <w:footnote w:type="continuationSeparator" w:id="0">
    <w:p w14:paraId="52F8FE85" w14:textId="77777777" w:rsidR="004144C3" w:rsidRDefault="00414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B75F3"/>
    <w:multiLevelType w:val="multilevel"/>
    <w:tmpl w:val="04B04554"/>
    <w:lvl w:ilvl="0">
      <w:start w:val="1"/>
      <w:numFmt w:val="bullet"/>
      <w:lvlText w:val=""/>
      <w:lvlJc w:val="left"/>
      <w:pPr>
        <w:ind w:left="750" w:hanging="39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3624586"/>
    <w:multiLevelType w:val="multilevel"/>
    <w:tmpl w:val="75E8EA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6131123">
    <w:abstractNumId w:val="0"/>
  </w:num>
  <w:num w:numId="2" w16cid:durableId="2068260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87"/>
    <w:rsid w:val="0018495A"/>
    <w:rsid w:val="00266302"/>
    <w:rsid w:val="00344D6A"/>
    <w:rsid w:val="004144C3"/>
    <w:rsid w:val="005B09FB"/>
    <w:rsid w:val="00AC1C87"/>
    <w:rsid w:val="00B90709"/>
    <w:rsid w:val="00C52519"/>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B899"/>
  <w15:docId w15:val="{9E3C6D09-99C8-4A6B-A43D-4B31DF37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lang w:val="en"/>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link w:val="EndnoteTextChar"/>
    <w:semiHidden/>
    <w:qFormat/>
    <w:rPr>
      <w:rFonts w:ascii="Arial" w:eastAsia="Arial" w:hAnsi="Arial" w:cs="Arial"/>
      <w:szCs w:val="20"/>
      <w:lang w:val="en"/>
    </w:rPr>
  </w:style>
  <w:style w:type="paragraph" w:styleId="Footer">
    <w:name w:val="footer"/>
    <w:basedOn w:val="Normal"/>
    <w:link w:val="FooterChar"/>
    <w:qFormat/>
    <w:pPr>
      <w:tabs>
        <w:tab w:val="center" w:pos="4680"/>
        <w:tab w:val="right" w:pos="9360"/>
      </w:tabs>
      <w:spacing w:line="240" w:lineRule="auto"/>
    </w:pPr>
  </w:style>
  <w:style w:type="paragraph" w:styleId="FootnoteText">
    <w:name w:val="footnote text"/>
    <w:link w:val="FootnoteTextChar"/>
    <w:semiHidden/>
    <w:qFormat/>
    <w:rPr>
      <w:rFonts w:ascii="Arial" w:eastAsia="Arial" w:hAnsi="Arial" w:cs="Arial"/>
      <w:szCs w:val="20"/>
      <w:lang w:val="en"/>
    </w:rPr>
  </w:style>
  <w:style w:type="paragraph" w:styleId="Header">
    <w:name w:val="header"/>
    <w:basedOn w:val="Normal"/>
    <w:link w:val="HeaderChar"/>
    <w:qFormat/>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paragraph" w:styleId="ListParagraph">
    <w:name w:val="List Paragraph"/>
    <w:basedOn w:val="Normal"/>
    <w:uiPriority w:val="34"/>
    <w:qFormat/>
    <w:pPr>
      <w:ind w:left="720"/>
      <w:contextualSpacing/>
    </w:pPr>
  </w:style>
  <w:style w:type="character" w:styleId="LineNumber">
    <w:name w:val="line number"/>
    <w:basedOn w:val="DefaultParagraphFont"/>
    <w:semiHidden/>
    <w:qFormat/>
  </w:style>
  <w:style w:type="character" w:styleId="Hyperlink">
    <w:name w:val="Hyperlink"/>
    <w:basedOn w:val="DefaultParagraphFont"/>
    <w:qFormat/>
    <w:rPr>
      <w:color w:val="0000FF" w:themeColor="hyperlink"/>
      <w:u w:val="single"/>
    </w:rPr>
  </w:style>
  <w:style w:type="character" w:styleId="EndnoteReference">
    <w:name w:val="endnote reference"/>
    <w:semiHidden/>
    <w:qFormat/>
    <w:rPr>
      <w:vertAlign w:val="superscript"/>
    </w:rPr>
  </w:style>
  <w:style w:type="character" w:styleId="FootnoteReference">
    <w:name w:val="footnote reference"/>
    <w:semiHidden/>
    <w:rPr>
      <w:vertAlign w:val="superscript"/>
    </w:rPr>
  </w:style>
  <w:style w:type="character" w:styleId="Strong">
    <w:name w:val="Strong"/>
    <w:basedOn w:val="DefaultParagraphFont"/>
    <w:qFormat/>
    <w:rPr>
      <w:b/>
      <w:bCs/>
    </w:rPr>
  </w:style>
  <w:style w:type="character" w:customStyle="1" w:styleId="UnresolvedMention1">
    <w:name w:val="Unresolved Mention1"/>
    <w:basedOn w:val="DefaultParagraphFont"/>
    <w:semiHidden/>
    <w:qFormat/>
    <w:rPr>
      <w:color w:val="605E5C"/>
      <w:shd w:val="clear" w:color="auto" w:fill="E1DFDD"/>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qFormat/>
  </w:style>
  <w:style w:type="character" w:customStyle="1" w:styleId="overflow-hidden">
    <w:name w:val="overflow-hidden"/>
    <w:basedOn w:val="DefaultParagraphFont"/>
    <w:qFormat/>
  </w:style>
  <w:style w:type="character" w:customStyle="1" w:styleId="FootnoteTextChar">
    <w:name w:val="Footnote Text Char"/>
    <w:link w:val="FootnoteText"/>
    <w:semiHidden/>
    <w:rPr>
      <w:sz w:val="20"/>
      <w:szCs w:val="20"/>
    </w:rPr>
  </w:style>
  <w:style w:type="character" w:customStyle="1" w:styleId="EndnoteTextChar">
    <w:name w:val="Endnote Text Char"/>
    <w:link w:val="EndnoteText"/>
    <w:semiHidden/>
    <w:qFormat/>
    <w:rPr>
      <w:sz w:val="20"/>
      <w:szCs w:val="20"/>
    </w:rPr>
  </w:style>
  <w:style w:type="table" w:styleId="TableSimple1">
    <w:name w:val="Table Simple 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najee.r0921@outlook.com</cp:lastModifiedBy>
  <cp:revision>98</cp:revision>
  <cp:lastPrinted>2024-10-10T16:27:00Z</cp:lastPrinted>
  <dcterms:created xsi:type="dcterms:W3CDTF">2024-11-16T00:31:00Z</dcterms:created>
  <dcterms:modified xsi:type="dcterms:W3CDTF">2026-01-29T15:55:00Z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BD190DECBC624160863850F97AFBE38F_12</vt:lpwstr>
  </property>
</Properties>
</file>