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2F2F09C" w14:textId="77777777" w:rsidR="00AC1C87" w:rsidRDefault="00000000">
      <w:pPr>
        <w:spacing w:line="240" w:lineRule="auto"/>
        <w:ind w:right="180"/>
        <w:jc w:val="center"/>
        <w:rPr>
          <w:rFonts w:ascii="Georgia" w:eastAsia="Georgia" w:hAnsi="Georgia" w:cs="Georgia"/>
          <w:b/>
          <w:color w:val="1D1C1D"/>
          <w:sz w:val="40"/>
          <w:szCs w:val="36"/>
          <w:lang w:val="en-US"/>
        </w:rPr>
      </w:pPr>
      <w:r>
        <w:rPr>
          <w:rFonts w:ascii="Georgia" w:eastAsia="Georgia" w:hAnsi="Georgia" w:cs="Georgia"/>
          <w:b/>
          <w:color w:val="1D1C1D"/>
          <w:sz w:val="40"/>
          <w:szCs w:val="36"/>
          <w:lang w:val="en-US" w:bidi="en-US"/>
        </w:rPr>
        <w:t>Robert Cruz</w:t>
      </w:r>
    </w:p>
    <w:p w14:paraId="6D05937F" w14:textId="77777777" w:rsidR="00AC1C87"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w:t>
      </w:r>
      <w:r>
        <w:rPr>
          <w:rFonts w:ascii="Palatino Linotype" w:eastAsia="Georgia" w:hAnsi="Palatino Linotype" w:cs="Georgia"/>
          <w:b/>
          <w:color w:val="1D1C1D"/>
          <w:szCs w:val="36"/>
          <w:lang w:val="en-US"/>
        </w:rPr>
        <w:t>0</w:t>
      </w:r>
      <w:r>
        <w:rPr>
          <w:rFonts w:ascii="Palatino Linotype" w:eastAsia="Georgia" w:hAnsi="Palatino Linotype" w:cs="Georgia"/>
          <w:b/>
          <w:color w:val="1D1C1D"/>
          <w:szCs w:val="36"/>
        </w:rPr>
        <w:t xml:space="preserve"> years of experience</w:t>
      </w:r>
    </w:p>
    <w:p w14:paraId="09F84EAD" w14:textId="77777777" w:rsidR="00AC1C87" w:rsidRDefault="00AC1C87">
      <w:pPr>
        <w:spacing w:line="240" w:lineRule="auto"/>
        <w:ind w:left="180" w:right="180"/>
        <w:jc w:val="center"/>
        <w:rPr>
          <w:rFonts w:ascii="Palatino Linotype" w:eastAsia="Georgia" w:hAnsi="Palatino Linotype" w:cs="Georgia"/>
          <w:b/>
          <w:color w:val="1D1C1D"/>
          <w:szCs w:val="36"/>
        </w:rPr>
      </w:pPr>
    </w:p>
    <w:p w14:paraId="15EEE6BE" w14:textId="77777777" w:rsidR="00AC1C87" w:rsidRDefault="00000000">
      <w:pPr>
        <w:spacing w:line="240" w:lineRule="auto"/>
        <w:ind w:left="180" w:right="180"/>
        <w:jc w:val="center"/>
        <w:rPr>
          <w:color w:val="1D1C1D"/>
        </w:rPr>
      </w:pPr>
      <w:r>
        <w:rPr>
          <w:color w:val="1D1C1D"/>
        </w:rPr>
        <w:t>+1 (</w:t>
      </w:r>
      <w:r>
        <w:rPr>
          <w:color w:val="1D1C1D"/>
          <w:lang w:val="en-US" w:bidi="en-US"/>
        </w:rPr>
        <w:t>407</w:t>
      </w:r>
      <w:r>
        <w:rPr>
          <w:color w:val="1D1C1D"/>
        </w:rPr>
        <w:t xml:space="preserve">) </w:t>
      </w:r>
      <w:r>
        <w:rPr>
          <w:color w:val="1D1C1D"/>
          <w:lang w:val="en-US" w:bidi="en-US"/>
        </w:rPr>
        <w:t>279</w:t>
      </w:r>
      <w:r>
        <w:rPr>
          <w:color w:val="1D1C1D"/>
        </w:rPr>
        <w:t>-</w:t>
      </w:r>
      <w:r>
        <w:rPr>
          <w:color w:val="1D1C1D"/>
          <w:lang w:val="en-US"/>
        </w:rPr>
        <w:t>0438</w:t>
      </w:r>
      <w:r>
        <w:rPr>
          <w:color w:val="1D1C1D"/>
        </w:rPr>
        <w:t xml:space="preserve">‬ | robertcruz10101@gmail.com | </w:t>
      </w:r>
      <w:r>
        <w:rPr>
          <w:color w:val="1D1C1D"/>
          <w:lang w:val="en-US" w:bidi="en-US"/>
        </w:rPr>
        <w:t>New York, NY, 10035</w:t>
      </w:r>
      <w:r>
        <w:t>‬</w:t>
      </w:r>
      <w:r>
        <w:rPr>
          <w:color w:val="1D1C1D"/>
        </w:rPr>
        <w:t xml:space="preserve">                  </w:t>
      </w:r>
    </w:p>
    <w:p w14:paraId="0916BABA" w14:textId="77777777" w:rsidR="00AC1C87"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focusing on backend development using Node.js and TypeScript. Proven ability to design scalable APIs, optimize performance, and ensure code quality through testing and CI/CD practices.</w:t>
      </w:r>
    </w:p>
    <w:p w14:paraId="480631C9" w14:textId="77777777" w:rsidR="00AC1C87" w:rsidRDefault="00000000">
      <w:pPr>
        <w:spacing w:before="180" w:after="180" w:line="240" w:lineRule="auto"/>
        <w:ind w:right="180"/>
        <w:rPr>
          <w:b/>
          <w:color w:val="1D1C1D"/>
        </w:rPr>
      </w:pPr>
      <w:r>
        <w:rPr>
          <w:b/>
          <w:color w:val="1D1C1D"/>
        </w:rPr>
        <w:t xml:space="preserve">EXPERIENCE </w:t>
      </w:r>
    </w:p>
    <w:p w14:paraId="30B0B90C" w14:textId="77777777" w:rsidR="00AC1C87" w:rsidRDefault="00000000">
      <w:pPr>
        <w:spacing w:line="240" w:lineRule="auto"/>
        <w:ind w:right="180"/>
        <w:rPr>
          <w:b/>
          <w:color w:val="1D1C1D"/>
          <w:lang w:val="en-US"/>
        </w:rPr>
      </w:pPr>
      <w:r>
        <w:rPr>
          <w:b/>
          <w:color w:val="1D1C1D"/>
        </w:rPr>
        <w:t>Full Stack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 xml:space="preserve">            Sep</w:t>
      </w:r>
      <w:r>
        <w:rPr>
          <w:b/>
          <w:color w:val="1D1C1D"/>
          <w:lang w:val="en-US" w:bidi="en-US"/>
        </w:rPr>
        <w:t xml:space="preserve"> </w:t>
      </w:r>
      <w:r>
        <w:rPr>
          <w:b/>
          <w:color w:val="1D1C1D"/>
        </w:rPr>
        <w:t>202</w:t>
      </w:r>
      <w:r>
        <w:rPr>
          <w:b/>
          <w:color w:val="1D1C1D"/>
          <w:lang w:val="en-US" w:bidi="en-US"/>
        </w:rPr>
        <w:t>3</w:t>
      </w:r>
      <w:r>
        <w:rPr>
          <w:b/>
          <w:color w:val="1D1C1D"/>
        </w:rPr>
        <w:t xml:space="preserve"> – </w:t>
      </w:r>
      <w:r>
        <w:rPr>
          <w:b/>
          <w:color w:val="1D1C1D"/>
          <w:lang w:val="en-US" w:bidi="en-US"/>
        </w:rPr>
        <w:t>Now</w:t>
      </w:r>
    </w:p>
    <w:p w14:paraId="06B7D0B6" w14:textId="5C4AFBE2" w:rsidR="00AC1C87" w:rsidRDefault="00C52519">
      <w:pPr>
        <w:spacing w:line="240" w:lineRule="auto"/>
        <w:ind w:right="180"/>
        <w:rPr>
          <w:b/>
          <w:color w:val="1D1C1D"/>
        </w:rPr>
      </w:pPr>
      <w:r>
        <w:rPr>
          <w:b/>
          <w:color w:val="1D1C1D"/>
          <w:lang w:val="en-US" w:bidi="en-US"/>
        </w:rPr>
        <w:t>Rob</w:t>
      </w:r>
      <w:r>
        <w:rPr>
          <w:b/>
          <w:color w:val="1D1C1D"/>
        </w:rPr>
        <w:t xml:space="preserve"> | </w:t>
      </w:r>
      <w:r>
        <w:rPr>
          <w:b/>
          <w:color w:val="1D1C1D"/>
          <w:lang w:val="en-US" w:bidi="en-US"/>
        </w:rPr>
        <w:t>Denver, CO</w:t>
      </w:r>
      <w:r>
        <w:rPr>
          <w:b/>
          <w:color w:val="1D1C1D"/>
        </w:rPr>
        <w:tab/>
      </w:r>
      <w:r>
        <w:rPr>
          <w:b/>
          <w:color w:val="1D1C1D"/>
        </w:rPr>
        <w:tab/>
      </w:r>
      <w:r>
        <w:rPr>
          <w:b/>
          <w:color w:val="1D1C1D"/>
        </w:rPr>
        <w:tab/>
      </w:r>
      <w:r>
        <w:rPr>
          <w:b/>
          <w:color w:val="1D1C1D"/>
        </w:rPr>
        <w:tab/>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backend 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the platform's architecture.</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robust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support various features, ensuring high performance and security standards.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replatforming initiative, integrating modern technologies such as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better deployment practices.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unit and integration tests to improve code reliability and maintainability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project goals and ensure clear communication throughout the development process.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system performance through meticulous monitoring and logging practices, leveraging tools like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an environment of continuous learning and improvement through regular feedback sessions.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best practices for security, including authentication mechanisms like </w:t>
      </w:r>
      <w:r>
        <w:rPr>
          <w:rFonts w:asciiTheme="minorHAnsi" w:hAnsiTheme="minorHAnsi" w:cstheme="majorHAnsi"/>
          <w:b/>
          <w:bCs/>
          <w:lang w:val="en-US"/>
        </w:rPr>
        <w:t xml:space="preserve">OAuth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JWT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CI/CD pipelines to streamline deployment processes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architectural decision-making, contributing to the long-term technical vision of the product.</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production availability by proactively addressing and resolving issues as they arise.</w:t>
      </w:r>
    </w:p>
    <w:p w14:paraId="148F663A" w14:textId="77777777" w:rsidR="00AC1C87" w:rsidRDefault="00000000">
      <w:pPr>
        <w:spacing w:line="240" w:lineRule="auto"/>
        <w:ind w:right="180"/>
        <w:rPr>
          <w:b/>
          <w:color w:val="1D1C1D"/>
        </w:rPr>
      </w:pPr>
      <w:r>
        <w:rPr>
          <w:b/>
          <w:color w:val="1D1C1D"/>
          <w:lang w:val="en-US" w:bidi="en-US"/>
        </w:rPr>
        <w:t>Full Stack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May</w:t>
      </w:r>
      <w:r>
        <w:rPr>
          <w:b/>
          <w:color w:val="1D1C1D"/>
          <w:lang w:val="en-US" w:bidi="en-US"/>
        </w:rPr>
        <w:t xml:space="preserve"> </w:t>
      </w:r>
      <w:r>
        <w:rPr>
          <w:b/>
          <w:color w:val="1D1C1D"/>
        </w:rPr>
        <w:t>20</w:t>
      </w:r>
      <w:r>
        <w:rPr>
          <w:b/>
          <w:color w:val="1D1C1D"/>
          <w:lang w:val="en-US"/>
        </w:rPr>
        <w:t>20</w:t>
      </w:r>
      <w:r>
        <w:rPr>
          <w:b/>
          <w:color w:val="1D1C1D"/>
        </w:rPr>
        <w:t xml:space="preserve"> – </w:t>
      </w:r>
      <w:r>
        <w:rPr>
          <w:b/>
          <w:color w:val="1D1C1D"/>
          <w:lang w:val="en-US"/>
        </w:rPr>
        <w:t>Sep</w:t>
      </w:r>
      <w:r>
        <w:rPr>
          <w:b/>
          <w:color w:val="1D1C1D"/>
        </w:rPr>
        <w:t xml:space="preserve"> </w:t>
      </w:r>
      <w:r>
        <w:rPr>
          <w:b/>
          <w:color w:val="1D1C1D"/>
          <w:lang w:val="en-US" w:bidi="en-US"/>
        </w:rPr>
        <w:t>2023</w:t>
      </w:r>
    </w:p>
    <w:p w14:paraId="5C517F35" w14:textId="77777777" w:rsidR="00AC1C87" w:rsidRDefault="00000000">
      <w:pPr>
        <w:spacing w:line="240" w:lineRule="auto"/>
        <w:ind w:right="180"/>
        <w:rPr>
          <w:b/>
          <w:color w:val="1D1C1D"/>
          <w:lang w:val="en-US"/>
        </w:rPr>
      </w:pPr>
      <w:proofErr w:type="spellStart"/>
      <w:r>
        <w:rPr>
          <w:b/>
          <w:color w:val="1D1C1D"/>
          <w:lang w:val="en-US" w:bidi="en-US"/>
        </w:rPr>
        <w:t>HQSoftware</w:t>
      </w:r>
      <w:proofErr w:type="spellEnd"/>
      <w:r>
        <w:rPr>
          <w:b/>
          <w:color w:val="1D1C1D"/>
        </w:rPr>
        <w:t xml:space="preserve"> | </w:t>
      </w:r>
      <w:r>
        <w:rPr>
          <w:b/>
          <w:color w:val="1D1C1D"/>
          <w:lang w:val="en-US"/>
        </w:rPr>
        <w:t>New York</w:t>
      </w:r>
      <w:r>
        <w:rPr>
          <w:b/>
          <w:color w:val="1D1C1D"/>
          <w:lang w:val="en-US" w:bidi="en-US"/>
        </w:rPr>
        <w:t>, NY</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scalable backend components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various successful projects.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consumed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collaboration with front-end developers, ensuring seamless data interchange.</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QA teams to enforce high testing standards, achieving over 90% test coverage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providing insights that influenced feature design and implementation strategies.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performance tuning tasks for production applications, minimizing latency and improving response times.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guiding them on best practices for coding and application design, and conducting code reviews.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databases such as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efficient data retrieval and storage.</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debugging and monitoring live applications, employing tools like </w:t>
      </w:r>
      <w:r>
        <w:rPr>
          <w:rFonts w:asciiTheme="minorHAnsi" w:eastAsia="Times New Roman" w:hAnsiTheme="minorHAnsi" w:cs="Times New Roman"/>
          <w:b/>
          <w:bCs/>
          <w:lang w:val="en-US"/>
        </w:rPr>
        <w:t xml:space="preserve">New Relic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performance metrics.</w:t>
      </w:r>
    </w:p>
    <w:p w14:paraId="7248C051" w14:textId="77777777" w:rsidR="00AC1C87" w:rsidRDefault="00000000">
      <w:pPr>
        <w:spacing w:line="240" w:lineRule="auto"/>
        <w:ind w:right="180"/>
        <w:rPr>
          <w:rFonts w:asciiTheme="minorHAnsi" w:hAnsiTheme="minorHAnsi"/>
          <w:color w:val="1D1C1D"/>
          <w:lang w:val="en-US"/>
        </w:rPr>
      </w:pPr>
      <w:r>
        <w:rPr>
          <w:b/>
          <w:color w:val="1D1C1D"/>
          <w:lang w:val="en-US"/>
        </w:rPr>
        <w:t>Full Stack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 xml:space="preserve">       </w:t>
      </w:r>
      <w:r>
        <w:rPr>
          <w:b/>
          <w:color w:val="1D1C1D"/>
          <w:lang w:val="en-US"/>
        </w:rPr>
        <w:tab/>
        <w:t>Mar</w:t>
      </w:r>
      <w:r>
        <w:rPr>
          <w:b/>
          <w:color w:val="1D1C1D"/>
          <w:lang w:val="en-US" w:bidi="en-US"/>
        </w:rPr>
        <w:t xml:space="preserve"> </w:t>
      </w:r>
      <w:r>
        <w:rPr>
          <w:b/>
          <w:color w:val="1D1C1D"/>
        </w:rPr>
        <w:t>201</w:t>
      </w:r>
      <w:r>
        <w:rPr>
          <w:b/>
          <w:color w:val="1D1C1D"/>
          <w:lang w:val="en-US"/>
        </w:rPr>
        <w:t>6</w:t>
      </w:r>
      <w:r>
        <w:rPr>
          <w:b/>
          <w:color w:val="1D1C1D"/>
        </w:rPr>
        <w:t xml:space="preserve"> – </w:t>
      </w:r>
      <w:r>
        <w:rPr>
          <w:b/>
          <w:color w:val="1D1C1D"/>
          <w:lang w:val="en-US" w:bidi="en-US"/>
        </w:rPr>
        <w:t>May</w:t>
      </w:r>
      <w:r>
        <w:rPr>
          <w:b/>
          <w:color w:val="1D1C1D"/>
        </w:rPr>
        <w:t xml:space="preserve"> 20</w:t>
      </w:r>
      <w:r>
        <w:rPr>
          <w:b/>
          <w:color w:val="1D1C1D"/>
          <w:lang w:val="en-US"/>
        </w:rPr>
        <w:t>20</w:t>
      </w:r>
    </w:p>
    <w:p w14:paraId="6C06CA9A" w14:textId="77777777" w:rsidR="00AC1C87" w:rsidRDefault="00000000">
      <w:pPr>
        <w:spacing w:line="240" w:lineRule="auto"/>
        <w:ind w:right="180"/>
        <w:rPr>
          <w:b/>
          <w:color w:val="1D1C1D"/>
          <w:lang w:val="en-US"/>
        </w:rPr>
      </w:pPr>
      <w:proofErr w:type="spellStart"/>
      <w:r>
        <w:rPr>
          <w:b/>
          <w:color w:val="1D1C1D"/>
          <w:lang w:val="en-US" w:bidi="en-US"/>
        </w:rPr>
        <w:t>SumatoSoft</w:t>
      </w:r>
      <w:proofErr w:type="spellEnd"/>
      <w:r>
        <w:rPr>
          <w:b/>
          <w:color w:val="1D1C1D"/>
        </w:rPr>
        <w:t xml:space="preserve"> | </w:t>
      </w:r>
      <w:r>
        <w:rPr>
          <w:b/>
          <w:color w:val="1D1C1D"/>
          <w:lang w:val="en-US" w:bidi="en-US"/>
        </w:rPr>
        <w:t>Boston, MA</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client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experiences and interface performance.</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integrating third-party APIs, facilitating additional functionalities in client-facing solutions.</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to ensure code quality and reliability,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support during the software deployment process, ensuring minimal downtime and efficient release cycles.</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codebases for performance, making impactful contributions to application responsiveness.</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key projects on time, achieving a significant reduction in maintenance time by 25%.</w:t>
      </w:r>
    </w:p>
    <w:p w14:paraId="4E478616" w14:textId="77777777" w:rsidR="00B90709" w:rsidRDefault="00B90709" w:rsidP="00B90709">
      <w:pPr>
        <w:spacing w:line="240" w:lineRule="auto"/>
        <w:ind w:right="180"/>
        <w:rPr>
          <w:b/>
          <w:color w:val="1D1C1D"/>
        </w:rPr>
      </w:pPr>
      <w:r>
        <w:rPr>
          <w:b/>
          <w:color w:val="1D1C1D"/>
        </w:rPr>
        <w:t>SKILLS</w:t>
      </w:r>
    </w:p>
    <w:p w14:paraId="28EFD3C2" w14:textId="77777777" w:rsidR="00B90709" w:rsidRPr="003D337E" w:rsidRDefault="00B90709" w:rsidP="00B90709">
      <w:pPr>
        <w:spacing w:line="240" w:lineRule="auto"/>
        <w:ind w:right="180"/>
        <w:rPr>
          <w:b/>
          <w:color w:val="1D1C1D"/>
        </w:rPr>
      </w:pPr>
      <w:r>
        <w:rPr>
          <w:b/>
          <w:color w:val="1D1C1D"/>
        </w:rPr>
        <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Programming Languages</w:t>
      </w:r>
      <w:r w:rsidRPr="00B90709">
        <w:rPr>
          <w:rFonts w:asciiTheme="minorHAnsi" w:hAnsiTheme="minorHAnsi" w:cstheme="majorHAnsi"/>
          <w:lang w:val="en-US"/>
        </w:rPr>
        <w:t xml:space="preserve">: JavaScript, TypeScript, C++, C#, Python</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Frameworks &amp; Libraries</w:t>
      </w:r>
      <w:r w:rsidRPr="00B90709">
        <w:rPr>
          <w:rFonts w:asciiTheme="minorHAnsi" w:hAnsiTheme="minorHAnsi" w:cstheme="majorHAnsi"/>
          <w:lang w:val="en-US"/>
        </w:rPr>
        <w:t xml:space="preserve">: Node.js, Express.js, React</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Databases &amp; Data</w:t>
      </w:r>
      <w:r w:rsidRPr="00B90709">
        <w:rPr>
          <w:rFonts w:asciiTheme="minorHAnsi" w:hAnsiTheme="minorHAnsi" w:cstheme="majorHAnsi"/>
          <w:lang w:val="en-US"/>
        </w:rPr>
        <w:t xml:space="preserve">: MongoDB, MySQL, PostgreSQL</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Testing &amp; QA</w:t>
      </w:r>
      <w:r w:rsidRPr="00B90709">
        <w:rPr>
          <w:rFonts w:asciiTheme="minorHAnsi" w:hAnsiTheme="minorHAnsi" w:cstheme="majorHAnsi"/>
          <w:lang w:val="en-US"/>
        </w:rPr>
        <w:t xml:space="preserve">: JUnit, Mocha, Jest</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Build &amp; CI/CD</w:t>
      </w:r>
      <w:r w:rsidRPr="00B90709">
        <w:rPr>
          <w:rFonts w:asciiTheme="minorHAnsi" w:hAnsiTheme="minorHAnsi" w:cstheme="majorHAnsi"/>
          <w:lang w:val="en-US"/>
        </w:rPr>
        <w:t xml:space="preserve">: Docker, Kubernetes, Git, Jenkins</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Architectures &amp; Patterns</w:t>
      </w:r>
      <w:r w:rsidRPr="00B90709">
        <w:rPr>
          <w:rFonts w:asciiTheme="minorHAnsi" w:hAnsiTheme="minorHAnsi" w:cstheme="majorHAnsi"/>
          <w:lang w:val="en-US"/>
        </w:rPr>
        <w:t xml:space="preserve">: RESTful APIs, Microservices</w:t>
      </w:r>
    </w:p>
    <w:p w14:paraId="3FE3A8FD" w14:textId="77777777" w:rsidR="00AC1C87" w:rsidRDefault="00000000">
      <w:pPr>
        <w:spacing w:line="240" w:lineRule="auto"/>
        <w:ind w:right="180"/>
        <w:rPr>
          <w:b/>
          <w:color w:val="1D1C1D"/>
        </w:rPr>
      </w:pPr>
      <w:r>
        <w:rPr>
          <w:b/>
          <w:color w:val="1D1C1D"/>
        </w:rPr>
        <w:t>EDUCATION</w:t>
      </w:r>
    </w:p>
    <w:p w14:paraId="1BD6C9E1" w14:textId="77777777" w:rsidR="00AC1C87" w:rsidRDefault="00000000">
      <w:pPr>
        <w:spacing w:line="240" w:lineRule="auto"/>
        <w:ind w:right="180"/>
        <w:rPr>
          <w:b/>
          <w:color w:val="1D1C1D"/>
          <w:lang w:val="en-US"/>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rPr>
        <w:t>Mar</w:t>
      </w:r>
      <w:r>
        <w:rPr>
          <w:b/>
          <w:color w:val="1D1C1D"/>
        </w:rPr>
        <w:t>/</w:t>
      </w:r>
      <w:r>
        <w:rPr>
          <w:b/>
          <w:color w:val="1D1C1D"/>
          <w:lang w:val="en-US" w:bidi="en-US"/>
        </w:rPr>
        <w:t>2016</w:t>
      </w:r>
    </w:p>
    <w:p w14:paraId="1A0B79A8" w14:textId="77777777" w:rsidR="00AC1C87" w:rsidRDefault="00000000">
      <w:pPr>
        <w:spacing w:line="240" w:lineRule="auto"/>
        <w:ind w:right="180"/>
        <w:rPr>
          <w:color w:val="1D1C1D"/>
        </w:rPr>
      </w:pPr>
      <w:r>
        <w:rPr>
          <w:color w:val="1D1C1D"/>
          <w:lang w:val="en-US" w:bidi="en-US"/>
        </w:rPr>
        <w:t xml:space="preserve">Briarcliff </w:t>
      </w:r>
      <w:proofErr w:type="spellStart"/>
      <w:r>
        <w:rPr>
          <w:color w:val="1D1C1D"/>
          <w:lang w:val="en-US" w:bidi="en-US"/>
        </w:rPr>
        <w:t>Colleage</w:t>
      </w:r>
      <w:proofErr w:type="spellEnd"/>
      <w:r>
        <w:rPr>
          <w:color w:val="1D1C1D"/>
          <w:lang w:val="en-US" w:bidi="en-US"/>
        </w:rPr>
        <w:t>, NY</w:t>
      </w:r>
      <w:r>
        <w:rPr>
          <w:color w:val="1D1C1D"/>
        </w:rPr>
        <w:t xml:space="preserve"> </w:t>
      </w:r>
    </w:p>
    <w:sectPr w:rsidR="00AC1C87">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6EF4B0" w14:textId="77777777" w:rsidR="004144C3" w:rsidRDefault="004144C3">
      <w:pPr>
        <w:spacing w:line="240" w:lineRule="auto"/>
      </w:pPr>
      <w:r>
        <w:separator/>
      </w:r>
    </w:p>
  </w:endnote>
  <w:endnote w:type="continuationSeparator" w:id="0">
    <w:p w14:paraId="0D3EABAD" w14:textId="77777777" w:rsidR="004144C3" w:rsidRDefault="004144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7895D9" w14:textId="77777777" w:rsidR="004144C3" w:rsidRDefault="004144C3">
      <w:r>
        <w:separator/>
      </w:r>
    </w:p>
  </w:footnote>
  <w:footnote w:type="continuationSeparator" w:id="0">
    <w:p w14:paraId="52F8FE85" w14:textId="77777777" w:rsidR="004144C3" w:rsidRDefault="004144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7B75F3"/>
    <w:multiLevelType w:val="multilevel"/>
    <w:tmpl w:val="04B04554"/>
    <w:lvl w:ilvl="0">
      <w:start w:val="1"/>
      <w:numFmt w:val="bullet"/>
      <w:lvlText w:val=""/>
      <w:lvlJc w:val="left"/>
      <w:pPr>
        <w:ind w:left="750" w:hanging="39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43624586"/>
    <w:multiLevelType w:val="multilevel"/>
    <w:tmpl w:val="75E8EAC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616131123">
    <w:abstractNumId w:val="0"/>
  </w:num>
  <w:num w:numId="2" w16cid:durableId="20682607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bordersDoNotSurroundHeader/>
  <w:bordersDoNotSurroundFooter/>
  <w:proofState w:spelling="clean"/>
  <w:defaultTabStop w:val="720"/>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1C87"/>
    <w:rsid w:val="0018495A"/>
    <w:rsid w:val="00266302"/>
    <w:rsid w:val="00344D6A"/>
    <w:rsid w:val="004144C3"/>
    <w:rsid w:val="005B09FB"/>
    <w:rsid w:val="00AC1C87"/>
    <w:rsid w:val="00B90709"/>
    <w:rsid w:val="00C52519"/>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44B899"/>
  <w15:docId w15:val="{9E3C6D09-99C8-4A6B-A43D-4B31DF378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76" w:lineRule="auto"/>
    </w:pPr>
    <w:rPr>
      <w:rFonts w:ascii="Arial" w:eastAsia="Arial" w:hAnsi="Arial" w:cs="Arial"/>
      <w:sz w:val="22"/>
      <w:lang w:val="en"/>
    </w:rPr>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link w:val="EndnoteTextChar"/>
    <w:semiHidden/>
    <w:qFormat/>
    <w:rPr>
      <w:rFonts w:ascii="Arial" w:eastAsia="Arial" w:hAnsi="Arial" w:cs="Arial"/>
      <w:szCs w:val="20"/>
      <w:lang w:val="en"/>
    </w:rPr>
  </w:style>
  <w:style w:type="paragraph" w:styleId="Footer">
    <w:name w:val="footer"/>
    <w:basedOn w:val="Normal"/>
    <w:link w:val="FooterChar"/>
    <w:qFormat/>
    <w:pPr>
      <w:tabs>
        <w:tab w:val="center" w:pos="4680"/>
        <w:tab w:val="right" w:pos="9360"/>
      </w:tabs>
      <w:spacing w:line="240" w:lineRule="auto"/>
    </w:pPr>
  </w:style>
  <w:style w:type="paragraph" w:styleId="FootnoteText">
    <w:name w:val="footnote text"/>
    <w:link w:val="FootnoteTextChar"/>
    <w:semiHidden/>
    <w:qFormat/>
    <w:rPr>
      <w:rFonts w:ascii="Arial" w:eastAsia="Arial" w:hAnsi="Arial" w:cs="Arial"/>
      <w:szCs w:val="20"/>
      <w:lang w:val="en"/>
    </w:rPr>
  </w:style>
  <w:style w:type="paragraph" w:styleId="Header">
    <w:name w:val="header"/>
    <w:basedOn w:val="Normal"/>
    <w:link w:val="HeaderChar"/>
    <w:qFormat/>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Subtitle">
    <w:name w:val="Subtitle"/>
    <w:basedOn w:val="Normal"/>
    <w:next w:val="Normal"/>
    <w:uiPriority w:val="11"/>
    <w:qFormat/>
    <w:pPr>
      <w:keepNext/>
      <w:keepLines/>
      <w:spacing w:after="320"/>
    </w:pPr>
    <w:rPr>
      <w:color w:val="666666"/>
      <w:sz w:val="30"/>
      <w:szCs w:val="30"/>
    </w:rPr>
  </w:style>
  <w:style w:type="paragraph" w:styleId="Title">
    <w:name w:val="Title"/>
    <w:basedOn w:val="Normal"/>
    <w:next w:val="Normal"/>
    <w:uiPriority w:val="10"/>
    <w:qFormat/>
    <w:pPr>
      <w:keepNext/>
      <w:keepLines/>
      <w:spacing w:after="60"/>
    </w:pPr>
    <w:rPr>
      <w:sz w:val="52"/>
      <w:szCs w:val="52"/>
    </w:rPr>
  </w:style>
  <w:style w:type="paragraph" w:styleId="ListParagraph">
    <w:name w:val="List Paragraph"/>
    <w:basedOn w:val="Normal"/>
    <w:uiPriority w:val="34"/>
    <w:qFormat/>
    <w:pPr>
      <w:ind w:left="720"/>
      <w:contextualSpacing/>
    </w:pPr>
  </w:style>
  <w:style w:type="character" w:styleId="LineNumber">
    <w:name w:val="line number"/>
    <w:basedOn w:val="DefaultParagraphFont"/>
    <w:semiHidden/>
    <w:qFormat/>
  </w:style>
  <w:style w:type="character" w:styleId="Hyperlink">
    <w:name w:val="Hyperlink"/>
    <w:basedOn w:val="DefaultParagraphFont"/>
    <w:qFormat/>
    <w:rPr>
      <w:color w:val="0000FF" w:themeColor="hyperlink"/>
      <w:u w:val="single"/>
    </w:rPr>
  </w:style>
  <w:style w:type="character" w:styleId="EndnoteReference">
    <w:name w:val="endnote reference"/>
    <w:semiHidden/>
    <w:qFormat/>
    <w:rPr>
      <w:vertAlign w:val="superscript"/>
    </w:rPr>
  </w:style>
  <w:style w:type="character" w:styleId="FootnoteReference">
    <w:name w:val="footnote reference"/>
    <w:semiHidden/>
    <w:rPr>
      <w:vertAlign w:val="superscript"/>
    </w:rPr>
  </w:style>
  <w:style w:type="character" w:styleId="Strong">
    <w:name w:val="Strong"/>
    <w:basedOn w:val="DefaultParagraphFont"/>
    <w:qFormat/>
    <w:rPr>
      <w:b/>
      <w:bCs/>
    </w:rPr>
  </w:style>
  <w:style w:type="character" w:customStyle="1" w:styleId="UnresolvedMention1">
    <w:name w:val="Unresolved Mention1"/>
    <w:basedOn w:val="DefaultParagraphFont"/>
    <w:semiHidden/>
    <w:qFormat/>
    <w:rPr>
      <w:color w:val="605E5C"/>
      <w:shd w:val="clear" w:color="auto" w:fill="E1DFDD"/>
    </w:rPr>
  </w:style>
  <w:style w:type="character" w:customStyle="1" w:styleId="HeaderChar">
    <w:name w:val="Header Char"/>
    <w:basedOn w:val="DefaultParagraphFont"/>
    <w:link w:val="Header"/>
    <w:qFormat/>
  </w:style>
  <w:style w:type="character" w:customStyle="1" w:styleId="FooterChar">
    <w:name w:val="Footer Char"/>
    <w:basedOn w:val="DefaultParagraphFont"/>
    <w:link w:val="Footer"/>
    <w:qFormat/>
  </w:style>
  <w:style w:type="character" w:customStyle="1" w:styleId="overflow-hidden">
    <w:name w:val="overflow-hidden"/>
    <w:basedOn w:val="DefaultParagraphFont"/>
    <w:qFormat/>
  </w:style>
  <w:style w:type="character" w:customStyle="1" w:styleId="FootnoteTextChar">
    <w:name w:val="Footnote Text Char"/>
    <w:link w:val="FootnoteText"/>
    <w:semiHidden/>
    <w:rPr>
      <w:sz w:val="20"/>
      <w:szCs w:val="20"/>
    </w:rPr>
  </w:style>
  <w:style w:type="character" w:customStyle="1" w:styleId="EndnoteTextChar">
    <w:name w:val="Endnote Text Char"/>
    <w:link w:val="EndnoteText"/>
    <w:semiHidden/>
    <w:qFormat/>
    <w:rPr>
      <w:sz w:val="20"/>
      <w:szCs w:val="20"/>
    </w:rPr>
  </w:style>
  <w:style w:type="table" w:styleId="TableSimple1">
    <w:name w:val="Table Simple 1"/>
    <w:basedOn w:val="TableNormal"/>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tblPr/>
      <w:tcPr>
        <w:tcBorders>
          <w:left w:val="single" w:sz="6" w:space="0" w:color="008000"/>
          <w:tl2br w:val="nil"/>
          <w:tr2bl w:val="nil"/>
        </w:tcBorders>
      </w:tcPr>
    </w:tblStylePr>
    <w:tblStylePr w:type="lastRow">
      <w:tblPr/>
      <w:tcPr>
        <w:tcBorders>
          <w:top w:val="single" w:sz="6" w:space="0" w:color="008000"/>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382</TotalTime>
  <Pages>1</Pages>
  <Words>106</Words>
  <Characters>608</Characters>
  <Application>Microsoft Office Word</Application>
  <DocSecurity>0</DocSecurity>
  <Lines>5</Lines>
  <Paragraphs>1</Paragraphs>
  <ScaleCrop>false</ScaleCrop>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najee.r0921@outlook.com</cp:lastModifiedBy>
  <cp:revision>98</cp:revision>
  <cp:lastPrinted>2024-10-10T16:27:00Z</cp:lastPrinted>
  <dcterms:created xsi:type="dcterms:W3CDTF">2024-11-16T00:31:00Z</dcterms:created>
  <dcterms:modified xsi:type="dcterms:W3CDTF">2026-01-29T15:55:00Z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BD190DECBC624160863850F97AFBE38F_12</vt:lpwstr>
  </property>
</Properties>
</file>