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Lead Software Engineer with 11+ years in backend and frontend development. Expertise in Python, React, Django, and Google Cloud Platform. Proven track record in architecting scalable solutions and leading agile teams.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team environment.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align development with business objectives, optimizing performance across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efficiency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issues, improving application reliability and reducing downtime.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coding standards and enhancing code quality across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stakeholders to define product requirements and deliver high-quality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project delivery by defining stories, acceptance criteria, and tasks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scrum ceremonies, ensuring alignment on sprint goals and deliverables.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RESTful APIs for seamless integration of third-party services and internal components.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planning and technology roadmaps for enterprise-level applications.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 and user interfaces.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 and code quality.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design and implement key features impacting customer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25%.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practices, streamlining deployment processes for multiple projects.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on scalability and performance optimization.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ensuring functionality and robustness of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coding standards and best practices as part of a senior engineering team.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system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production systems to ensure performance and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support for continuous improvement.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APIs and third-party libraries to enhance application functionality.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for new releases and updates.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consistent results through focus on user-centric application design, outperforming project goals.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Java,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Django, React, FastAPI, Flask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Google Cloud Platform, CI/CD, GitLab,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BigQuery, NoSQL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 w:rsidRPr="00B90709">
        <w:rPr>
          <w:rFonts w:asciiTheme="minorHAnsi" w:hAnsiTheme="minorHAnsi" w:cstheme="majorHAnsi"/>
          <w:lang w:val="en-US"/>
        </w:rPr>
        <w:t xml:space="preserve">: REST, Axios, HTML5, 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Jira, RTC, Agile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