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 End Engineer with over 11 years in software development, specializing in React, Redux, TypeScript, and UX/UI design. Proven ability to build scalable applications while optimizing performance and user experience.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web-based 3D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Owner for UX/UI direction,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 iterations.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workflows into intuitive UI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refactoring legacy code into modern architecture.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functionality issues with backend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data retrieval.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user-centered design principles to improve usability across platforms.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high code quality and adherence to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to ensure alignment on project goals and design.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better performance and cross-browser compatibility.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backend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management.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component reusability and performance optimization.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technical growth within the team.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stakeholders to implement new features based on user feedback and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driving sprint planning and retrospective meetings.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on code reviews to maintain quality standards.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stability and user satisfaction.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applications to ensure high-quality deliverables.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frontend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usability.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outlining technical specifications and implementation processes.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Redux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UX/UI Design</w:t>
      </w:r>
      <w:r w:rsidRPr="00B90709">
        <w:rPr>
          <w:rFonts w:asciiTheme="minorHAnsi" w:hAnsiTheme="minorHAnsi" w:cstheme="majorHAnsi"/>
          <w:lang w:val="en-US"/>
        </w:rPr>
        <w:t xml:space="preserve">: Figma, User-Centered Design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MongoDB, Postgres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APIs, Git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 w:rsidRPr="00B90709">
        <w:rPr>
          <w:rFonts w:asciiTheme="minorHAnsi" w:hAnsiTheme="minorHAnsi" w:cstheme="majorHAnsi"/>
          <w:lang w:val="en-US"/>
        </w:rPr>
        <w:t xml:space="preserve">: Agile, Scrum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