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developing web and mobile applications. Proven track record in designing and implementing AI/ML solutions, particularly with LLM frameworks. Expertise in collaborating with cross-functional teams to deliver innovative and scalable solutions leveraging modern technology stacks such as Python, TensorFlow, and AWS SageMaker.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SQL, R, Scala, C++,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XGBoost, Keras, spaCy, LangChain, Hugging Face Transformers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SageMaker, GCP Vertex AI, Azure ML, IBM Watson, Oracle Cloud AI, DigitalOcean, Heroku, Alibaba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Airflow, Temporal, Kafka, dbt, Apache Spark, Apache Beam, Pandas,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Jenkins, Git, GitHub Actions, CircleCI, Bitbucket Pipelines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scalable, production-ready AI/ML systems, focusing on standard model LLM-powered product features, enhancing customer interaction and automating insights across various platforms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to translate business requirements into AI-driven capabilities, leveraging the synergy of technology and creativity, ensuring features align with customer needs for innovative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cutting-edge LLM tooling and APIs,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develop enhanced chatbot functionalities that augment user support systems and streamline user engagement lives.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MLOps and LLMOps best practices, including model monitoring, performance optimization, and implementing CI/CD pipelines to sustain robust model deployment and governance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enhancing their understanding of core AI/ML concepts, implementing best practices along the scopes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shared learning and expertise.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generative AI with traditional AI methodologies, formulating hybrid models that produce actionable insights across various business intelligence platforms, increasing productivity and decision-making efficacy.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modern data pipeline that efficiently served structured data aligned for LLM consumption, enhancing data flow and supporting robust traditional AI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proficiency in leading cross-functional teams, promoting collaborative problem-solving, and adapting to emerging tech trends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landscape to future-proof products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implemented safety frameworks in generative AI to ensure platform-wide safety protocols, preparing models against misuse while fostering responsible AI adoption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production-ready solutions utilizing cloud-based AI services, expediting development timelines, and ensuring comprehensive delivery of features directly impacting business performance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and workshops, staying current with advancements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AI safety frameworks, consistently contributing insights to align company offerings with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and evaluation of models, deploying best practices for drift detection and model governance, ensuring superior quality and compliance in production-level AI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advanced analytical skills in user experience mapping and generated user feedback analysis to guide product enhancements that align AI solutions with market needs and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cost-performance optimization for AI models, ensuring solution effectiveness while minimizing resource consumption, leading to budget-conscientious implementation across various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retrospective feedback loops to refine collaboration with Product Management teams, dramatically improving product release cycles and fostering a strong alignment between engineering output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Civil IT,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enable smarter planning, distribution, and construction management processes, enhancing overall efficiency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 an agile environment, contributing significantly to product development teams by facilitating seamless integration of feedback into solution iterations, optimizing user engagement, and market responsiveness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various software solutions fully embedded with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flexibility and scalability were built-in from the ground up for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paperless contracting system that streamlined documentation, interactions, and decision-making processes, demonstrating adaptability to industry changes while leveraging established tech paradigms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suite of data processing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extraction, transformation, and loading (ETL) processes that streamlined data accessibility for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multi-disciplinary teams, ensuring that software development adhered to regulatory compliance standards, building trust in a product's efficacy across civil infrastructure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in product brainstorming sessions, capturing vital insights and translating them into technical specifications to guide development efforts and ensure alignment with customer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architecture and deployment of cloud solutions, focusing on microservices and containerization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deployment efficiency across various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rigorous testing protocols and industry compliance measures to ensure delivered solutions met quality standards, reinforcing accountability and reliability in project deliverables within the civil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project retrospectives that emphasized continuous improvement and iterative development, contributing to a culture of innovation and excellence within the organization, driving vision concretely.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AI-enhanced data analytics into project management software, creating a novel user experience that aids in predictive analytics for timely decision-making in construction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 and best practices that educated peers on civil IT solutions, reinforcing team knowledge and operational skills required for successful technology adoption.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