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highly skilled WordPress Developer with 11 years of experience in software development, specializing in web and mobile applications. Proficient in PHP, JavaScript (with React and jQuery), HTML, CSS, and experience with WooCommerce. Adept at building and optimizing complex WordPress websites, improving performance, and troubleshooting issues in a remote, collaborative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PHP, JavaScript, HTML, CSS, Sass, SQL, TypeScript,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WordPress, React, Gutenberg, Elementor, jQuery, WooCommerce, ACF,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NPM, Webpack, Gulp, Cloudflare, Redis, MariaDB,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w:t>
      </w:r>
      <w:r w:rsidRPr="003813CA">
        <w:rPr>
          <w:rFonts w:ascii="Arial" w:eastAsia="Century Gothic" w:hAnsi="Arial" w:cs="Arial"/>
          <w:sz w:val="22"/>
          <w:szCs w:val="22"/>
        </w:rPr>
        <w:t xml:space="preserve"> Core Web Vitals, Optimization, Debugging, APIs, CDNs, Continuous Integration, Load Balancing, Version Control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Collaboration:</w:t>
      </w:r>
      <w:r w:rsidRPr="003813CA">
        <w:rPr>
          <w:rFonts w:ascii="Arial" w:eastAsia="Century Gothic" w:hAnsi="Arial" w:cs="Arial"/>
          <w:sz w:val="22"/>
          <w:szCs w:val="22"/>
        </w:rPr>
        <w:t xml:space="preserve"> Figma, Asana, Slack, Zoom, ClickUp, Trello, Miro,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development tasks across multiple complex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by building and extending custom themes and plugins, aligning with the latest industry standards for functionality and user experience while ensuring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proficiency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troubleshoot and resolve a wide range of issues, enhancing overall site performance and user satisfaction across the company's portfolio.</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seamlessly with cross-functional teams including designers and account managers, utilizing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 translation into production-ready implementations while maintaining open lines of communication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various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websites for key performance metrics including </w:t>
      </w:r>
      <w:r w:rsidRPr="003813CA">
        <w:rPr>
          <w:rStyle w:val="span"/>
          <w:rFonts w:ascii="Arial" w:eastAsia="Century Gothic" w:hAnsi="Arial" w:cs="Arial"/>
          <w:b/>
          <w:bCs/>
          <w:sz w:val="22"/>
          <w:szCs w:val="22"/>
        </w:rPr>
        <w:t xml:space="preserve">Core Web Vitals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site speed and responsiveness to improve overall user engagement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manage project versioning and code sharing effectively, ensuring a streamlined development process while mitigating conflicts and maintaining integrity of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technologies such as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MariaDB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Nginx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scalability of client websites, ensuring optimal handling of high traffic and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debug sessions to uphold site quality, collaborating rigorously with team members to foster an environment of shared knowledge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communication with clients to gather requirements and provide updates, demonstrating ability to articulate technical concepts clearly in a remote, asynchronous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w:t>
      </w:r>
      <w:r w:rsidRPr="003813CA">
        <w:rPr>
          <w:rStyle w:val="span"/>
          <w:rFonts w:ascii="Arial" w:eastAsia="Century Gothic" w:hAnsi="Arial" w:cs="Arial"/>
          <w:b/>
          <w:bCs/>
          <w:sz w:val="22"/>
          <w:szCs w:val="22"/>
        </w:rPr>
        <w:t xml:space="preserve">build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Gulp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NPM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daily workflows, thus improving development efficiency and enabling a faster delivery of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w:t>
      </w:r>
      <w:r w:rsidRPr="003813CA">
        <w:rPr>
          <w:rStyle w:val="span"/>
          <w:rFonts w:ascii="Arial" w:eastAsia="Century Gothic" w:hAnsi="Arial" w:cs="Arial"/>
          <w:b/>
          <w:bCs/>
          <w:sz w:val="22"/>
          <w:szCs w:val="22"/>
        </w:rPr>
        <w:t xml:space="preserve">WooCommerce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e-commerce solutions, ensuring secure and efficient transactions, optimizing payment gateways, and implementing best practices in site architecture for online sales.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all development processes and tools used, willing to share insights to encourage knowledge transfer among team members in a distributed team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training and professional development opportunities focusing on emerging technologies relevant to web development and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enhancements, ensuring technical skills remain current and applicable.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culture of learning and raising the overall technical proficiency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planning initiatives, promoting a structured approach to project execution and resource allocation that led to successful project outcomes.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third-party APIs to enhance site functionalities, collaborating closely with both development and stakeholder teams to align on requirements and deliver optimal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and management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the workflow efficiency of construction projects and supporting stakeholders in the planning stages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user-friendly web interfaces, ensuring integration with backend services and maintaining high standards of code quality and responsiveness across all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r w:rsidRPr="003813CA">
        <w:rPr>
          <w:rStyle w:val="span"/>
          <w:rFonts w:ascii="Arial" w:eastAsia="Century Gothic" w:hAnsi="Arial" w:cs="Arial"/>
          <w:b/>
          <w:bCs/>
          <w:sz w:val="22"/>
          <w:szCs w:val="22"/>
        </w:rPr>
        <w:t xml:space="preserve">content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tailored to construction sector stakeholders, facilitating better project tracking, document management, and collaboration through custom-built solutions that improved user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sessions to identify and resolve frontend and backend issues, employing critical debugging skills and collaborative problem-solving methods when engaging with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training programs that guided clients in navigating digital interfaces, enhancing user adoption of new technologies and increasing overall project efficiency through better engagement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foundational knowledge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systems to support backend needs for data retrieval and storage, ensuring that project management tools functioned seamlessly with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functional specifications and user requirements, enabling the development process to be aligned with client expectations and delivering coherent digital solutions for complex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by applying patches and upgrades as needed while adapting to evolving technologies, ensuring digital tools remained efficient and compliant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documentation for project workflows and development processes, ensuring that knowledge was preserved within the team to facilitate onboarding and ongoing training for new staff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maintaining version control across projects, allowing for team collaboration and contributing to an organized development lifecycle that minimized issues during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user acceptance tests to validate that delivered applications met client specifications and user needs, ensuring quality deliverables across multiple projects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about industry trends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participating in webinars and workshops that focused on improving technical and domain knowledge to better serve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