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Adept in WordPress and Elementor, proficient in HTML5, CSS3, and JavaScript. Demonstrated ability to transform designs into responsive and optimized templates, with a strong emphasis on SEO and performance metrics.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Technologies:</w:t>
      </w:r>
      <w:r w:rsidRPr="003813CA">
        <w:rPr>
          <w:rFonts w:ascii="Arial" w:eastAsia="Century Gothic" w:hAnsi="Arial" w:cs="Arial"/>
          <w:sz w:val="22"/>
          <w:szCs w:val="22"/>
        </w:rPr>
        <w:t xml:space="preserve"> WordPress, Elementor, HTML5, CSS3, JavaScript, PHP, Git,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SEO, Accessibility, PageSpeed Insights, Lighthouse, GTmetrix, Web Performance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Frameworks:</w:t>
      </w:r>
      <w:r w:rsidRPr="003813CA">
        <w:rPr>
          <w:rFonts w:ascii="Arial" w:eastAsia="Century Gothic" w:hAnsi="Arial" w:cs="Arial"/>
          <w:sz w:val="22"/>
          <w:szCs w:val="22"/>
        </w:rPr>
        <w:t xml:space="preserve"> SASS, Bootstrap, jQuery, WooCommerce, Advanced Custom Fields (ACF), BEM, Twig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Deployment:</w:t>
      </w:r>
      <w:r w:rsidRPr="003813CA">
        <w:rPr>
          <w:rFonts w:ascii="Arial" w:eastAsia="Century Gothic" w:hAnsi="Arial" w:cs="Arial"/>
          <w:sz w:val="22"/>
          <w:szCs w:val="22"/>
        </w:rPr>
        <w:t xml:space="preserve"> GitHub, Bitbucket, Continuous Integration (CI), Continuous Deployment (CD), Staging Environments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Programming Skills:</w:t>
      </w:r>
      <w:r w:rsidRPr="003813CA">
        <w:rPr>
          <w:rFonts w:ascii="Arial" w:eastAsia="Century Gothic" w:hAnsi="Arial" w:cs="Arial"/>
          <w:sz w:val="22"/>
          <w:szCs w:val="22"/>
        </w:rPr>
        <w:t xml:space="preserve"> Python, Node.js, React, Vue.js,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websites with </w:t>
      </w:r>
      <w:r w:rsidRPr="003813CA">
        <w:rPr>
          <w:rStyle w:val="span"/>
          <w:rFonts w:ascii="Arial" w:eastAsia="Century Gothic" w:hAnsi="Arial" w:cs="Arial"/>
          <w:b/>
          <w:bCs/>
          <w:sz w:val="22"/>
          <w:szCs w:val="22"/>
        </w:rPr>
        <w:t xml:space="preserve">Elementor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complex designs from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fully functional and responsive templates aligned with design specifications and user experience best practices while adhering to SEO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and design teams to ensure pixel-perfect design adherence across multiple screens, optimizing workflows by implementing best practices for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components and templates for the </w:t>
      </w:r>
      <w:r w:rsidRPr="003813CA">
        <w:rPr>
          <w:rStyle w:val="span"/>
          <w:rFonts w:ascii="Arial" w:eastAsia="Century Gothic" w:hAnsi="Arial" w:cs="Arial"/>
          <w:b/>
          <w:bCs/>
          <w:sz w:val="22"/>
          <w:szCs w:val="22"/>
        </w:rPr>
        <w:t xml:space="preserve">CopyElement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library, employing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seamless user experience, and enriching the component library’s offering with rapid deployment cycles and comprehensive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on all processed templates by utilizing tools such as </w:t>
      </w:r>
      <w:r w:rsidRPr="003813CA">
        <w:rPr>
          <w:rStyle w:val="span"/>
          <w:rFonts w:ascii="Arial" w:eastAsia="Century Gothic" w:hAnsi="Arial" w:cs="Arial"/>
          <w:b/>
          <w:bCs/>
          <w:sz w:val="22"/>
          <w:szCs w:val="22"/>
        </w:rPr>
        <w:t xml:space="preserve">PageSpeed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loading speeds and compliance with web performance best practices and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issues related 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Elementor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strong problem-solving skills to troubleshoot and optimize site functionality, contributing to higher performance scores and improved site health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evolving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Elementor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methodologies, effectively integrating new features into ongoing projects and providing training to team members on recent updates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analytical tools to monitor user engagement and template performance, providing actionable insights to improve design iterations and user satisfaction metrics while adjusting strategies to meet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lean agile development processes, participating in sprints and daily standups, ensuring timely delivery of features while maintaining high development standards and close collaboration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regarding coding standards and best practices for the department, promoting knowledge sharing among team members which facilitated the onboarding of new developers into the team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protocols to ensure cross-browser compatibility and mobile responsiveness, using progressive enhancement methods to ensure functionality across various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web accessibility compliance by implementing ARIA standards and validating templates against WCAG guidelines, contributing to a more inclusive web experience for users with disabilities.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fostering a culture of learning and constructive feedback within the team, which improved overall code quality and decreased the number of bugs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modern web standards through continuous learning efforts, translating that knowledge into superior template designs resulting in high user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various projects simultaneously while maintaining high attention to detail, ensuring that deadlines were met without compromising code standards, enhancing team productivity during peak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marketing strategy discussions, aiding in crafting messaging that aligns with the unique value propositions of our </w:t>
      </w:r>
      <w:r w:rsidRPr="003813CA">
        <w:rPr>
          <w:rStyle w:val="span"/>
          <w:rFonts w:ascii="Arial" w:eastAsia="Century Gothic" w:hAnsi="Arial" w:cs="Arial"/>
          <w:b/>
          <w:bCs/>
          <w:sz w:val="22"/>
          <w:szCs w:val="22"/>
        </w:rPr>
        <w:t xml:space="preserve">Elementor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templates, enhancing product visibility and reach through digital channels.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and enhanced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and themes to suit project requirements, ensuring a tailored approach that aligned functionality with client specifications, engaging diverse stakeholders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software development life cycles, using agile methodologies to adapt to changing project needs efficiently, resulting in timely project deliverables without sacrificing quality or performance in challenging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IT teams to integrate digital solutions for planning and construction management, utilizing past experiences to deliver tailored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cater specifically to civil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interactive elements within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improving user engagement and client satisfaction across multiple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requirements gathering and project scoping, translating client needs into actionable development tasks that improved project clarity and streamlined workflows among multidisciplinary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utilizing browser dev tools and testing frameworks to ensure high-quality code deliveries that improve overall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sessions for clients and internal staff on effective website management practices within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stakeholders with the knowledge to enhance digital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expanding the functionality of templates and fostering a richer user experience through diverse content and service offerings in bespoke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monitored multiple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instances, ensuring their health and security through regular updates, backups, and SEO audits to uphold rigid corporate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developed features, processes, and standards that laid down a foundation of best practices and knowledge sharing within the organization, helping onboard new team members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implemented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insights to inform iterative design improvements that fostered increased client satisfaction and long-term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events and knowledge sharing sessions regarding web development best practices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stronger network and elevated professional growth over years.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