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web and mobile application development, specializing in WordPress technologies. Proven expertise in utilizing HTML, CSS, JavaScript, and PHP to create user-focused digital solutions.  Adept at collaborating with cross-functional teams and maintaining high standards of SEO and accessibility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WordPress, HTML, CSS, JavaScript, PHP, RESTful APIs,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Laravel, SASS, Tailwind CSS, Gatsby,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w:t>
      </w:r>
      <w:r w:rsidRPr="003813CA">
        <w:rPr>
          <w:rFonts w:ascii="Arial" w:eastAsia="Century Gothic" w:hAnsi="Arial" w:cs="Arial"/>
          <w:sz w:val="22"/>
          <w:szCs w:val="22"/>
        </w:rPr>
        <w:t xml:space="preserve"> Custom Themes, Plugins, WooCommerce, Advanced Custom Fields, Elementor, Yoast SEO, Members, WPForms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GitHub, Bitbucket, Webpack, Docker, Jenkins, Travis CI,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UI/UX:</w:t>
      </w:r>
      <w:r w:rsidRPr="003813CA">
        <w:rPr>
          <w:rFonts w:ascii="Arial" w:eastAsia="Century Gothic" w:hAnsi="Arial" w:cs="Arial"/>
          <w:sz w:val="22"/>
          <w:szCs w:val="22"/>
        </w:rPr>
        <w:t xml:space="preserve"> Figma, Adobe XD, Photoshop, Illustrator, User Testing, Wireframing, Prototyping, Accessibility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over 20 responsive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visually appealing designs meeting client specifications while focusing on site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translate needs into functional digital experiences, guiding them through the design and development phases while ensuring alignment with project timelines in a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w:t>
      </w:r>
      <w:r w:rsidRPr="003813CA">
        <w:rPr>
          <w:rStyle w:val="span"/>
          <w:rFonts w:ascii="Arial" w:eastAsia="Century Gothic" w:hAnsi="Arial" w:cs="Arial"/>
          <w:b/>
          <w:bCs/>
          <w:sz w:val="22"/>
          <w:szCs w:val="22"/>
        </w:rPr>
        <w:t xml:space="preserve">WordPress themes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plugins, extending site functionality and interactivity while optimizing websites for </w:t>
      </w:r>
      <w:r w:rsidRPr="003813CA">
        <w:rPr>
          <w:rStyle w:val="span"/>
          <w:rFonts w:ascii="Arial" w:eastAsia="Century Gothic" w:hAnsi="Arial" w:cs="Arial"/>
          <w:b/>
          <w:bCs/>
          <w:sz w:val="22"/>
          <w:szCs w:val="22"/>
        </w:rPr>
        <w:t xml:space="preserve">search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visibility and adherence to </w:t>
      </w:r>
      <w:r w:rsidRPr="003813CA">
        <w:rPr>
          <w:rStyle w:val="span"/>
          <w:rFonts w:ascii="Arial" w:eastAsia="Century Gothic" w:hAnsi="Arial" w:cs="Arial"/>
          <w:b/>
          <w:bCs/>
          <w:sz w:val="22"/>
          <w:szCs w:val="22"/>
        </w:rPr>
        <w:t xml:space="preserve">accessibility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integration and enhanced site features to improve user engagement, including social media, third-party tools, and analytics integration, significantly boosting site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websites for speed and performance, conducting thorough audits and implementing </w:t>
      </w:r>
      <w:r w:rsidRPr="003813CA">
        <w:rPr>
          <w:rStyle w:val="span"/>
          <w:rFonts w:ascii="Arial" w:eastAsia="Century Gothic" w:hAnsi="Arial" w:cs="Arial"/>
          <w:b/>
          <w:bCs/>
          <w:sz w:val="22"/>
          <w:szCs w:val="22"/>
        </w:rPr>
        <w:t xml:space="preserve">SEO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organic search rankings and user satisfaction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website issues, employing strong analytical skills and debugging techniques to enhance overall functionality and ensure minimal downtime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updated on the latest </w:t>
      </w:r>
      <w:r w:rsidRPr="003813CA">
        <w:rPr>
          <w:rStyle w:val="span"/>
          <w:rFonts w:ascii="Arial" w:eastAsia="Century Gothic" w:hAnsi="Arial" w:cs="Arial"/>
          <w:b/>
          <w:bCs/>
          <w:sz w:val="22"/>
          <w:szCs w:val="22"/>
        </w:rPr>
        <w:t xml:space="preserve">WordPress updates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trends to provide innovative solutions and improve project workflows, enhancing the quality and relevance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to gather feedback for continuous improvement, ensuring that the final products exceeded client expectations and provided immersive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lifecycle of projects from inception to deployment, promoting effective project management techniques while fostering collaboration in a fully remote team environment, driving cohesion and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Our work culture promotes creativity and agility, leading initiatives to streamline processes and enhance team performance while maintaining a strong focus on measurable results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website mockups and prototypes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design ideas and gathering constructive feedback from stakeholders to align development efforts with project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WordPress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guidance on coding standards, optimization techniques, and effective use of tools to foster knowledge sharing and improve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capabilities with </w:t>
      </w:r>
      <w:r w:rsidRPr="003813CA">
        <w:rPr>
          <w:rStyle w:val="span"/>
          <w:rFonts w:ascii="Arial" w:eastAsia="Century Gothic" w:hAnsi="Arial" w:cs="Arial"/>
          <w:b/>
          <w:bCs/>
          <w:sz w:val="22"/>
          <w:szCs w:val="22"/>
        </w:rPr>
        <w:t xml:space="preserve">WooCommerce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e-commerce functionalities to support client growth initiatives by providing tailored solutions to attract and retain customers online.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participating in sprint planning and retrospectives to ensure iterative progress and continuous improvement across projects, adjusting as needed based on team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collaboration and ensure organized code management, optimizing team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context of civil IT projects, supporting planning and construction management systems to streamline operations and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integrate digital technologies within traditional construction methods, focusing on innovative solutions that address unique challenges in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user interfaces for civil IT applications using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engagement while facilitating seamless data management and visualization of operational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content and documentation systems within civil engineering environments, leveraging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centralized project hubs that enhance information sharing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for tracking project milestones, managing documentation workflows, and reporting across multiple civil IT initiatives, ensuring compliance with industry standards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projects by participating in daily stand-ups and planning meetings, enhancing communication and collaboration between remote team members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databases utilizing MySQL, creating reliable data structures to support dynamic civil IT solutions while ensuring data integrity and available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implement enhancements to digital solutions, connecting engineering requirements with user experience to continuously improve the functionality and usability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utilizing custom-built digital solutions effectively, providing extensive support and user manuals for seamless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testing and debugging applications, employing strong attention to detail while ensuring the timely delivery of high-quality software products that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Gantt charts and other project management tools to organize and track project progression, identifying potential issues early and maintaining efficiency across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endpoints to enable communication between project management tools and civil IT applications, ensuring real-time data updates and transparency between teams and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